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9EA98" w14:textId="6DD2B32F" w:rsidR="0012778A" w:rsidRPr="00FA2682" w:rsidRDefault="00FA2682" w:rsidP="00FA2682">
      <w:pPr>
        <w:spacing w:after="0" w:line="240" w:lineRule="auto"/>
        <w:ind w:left="-630" w:right="-450"/>
        <w:rPr>
          <w:rFonts w:ascii="Arial Rounded MT Bold" w:eastAsia="Times New Roman" w:hAnsi="Arial Rounded MT Bold" w:cs="Times New Roman"/>
          <w:b/>
          <w:bCs/>
          <w:iCs/>
          <w:color w:val="128D2C"/>
          <w:sz w:val="40"/>
          <w:szCs w:val="40"/>
        </w:rPr>
      </w:pPr>
      <w:r w:rsidRPr="00FA2682">
        <w:rPr>
          <w:rFonts w:ascii="Arial Rounded MT Bold" w:eastAsia="Times New Roman" w:hAnsi="Arial Rounded MT Bold" w:cs="Times New Roman"/>
          <w:b/>
          <w:bCs/>
          <w:iCs/>
          <w:color w:val="128D2C"/>
          <w:sz w:val="40"/>
          <w:szCs w:val="40"/>
        </w:rPr>
        <w:t xml:space="preserve">Beyond the Diagnosis: A Multidisciplinary Approach to Pediatric </w:t>
      </w:r>
      <w:proofErr w:type="spellStart"/>
      <w:r w:rsidRPr="00FA2682">
        <w:rPr>
          <w:rFonts w:ascii="Arial Rounded MT Bold" w:eastAsia="Times New Roman" w:hAnsi="Arial Rounded MT Bold" w:cs="Times New Roman"/>
          <w:b/>
          <w:bCs/>
          <w:iCs/>
          <w:color w:val="128D2C"/>
          <w:sz w:val="40"/>
          <w:szCs w:val="40"/>
        </w:rPr>
        <w:t>Orthopaedic</w:t>
      </w:r>
      <w:proofErr w:type="spellEnd"/>
      <w:r w:rsidRPr="00FA2682">
        <w:rPr>
          <w:rFonts w:ascii="Arial Rounded MT Bold" w:eastAsia="Times New Roman" w:hAnsi="Arial Rounded MT Bold" w:cs="Times New Roman"/>
          <w:b/>
          <w:bCs/>
          <w:iCs/>
          <w:color w:val="128D2C"/>
          <w:sz w:val="40"/>
          <w:szCs w:val="40"/>
        </w:rPr>
        <w:t xml:space="preserve"> &amp; Sports Medicine Care</w:t>
      </w:r>
      <w:r w:rsidR="00DE4D31" w:rsidRPr="00FA2682">
        <w:rPr>
          <w:rFonts w:ascii="Arial Rounded MT Bold" w:eastAsia="Times New Roman" w:hAnsi="Arial Rounded MT Bold" w:cs="Times New Roman"/>
          <w:noProof/>
          <w:color w:val="128D2C"/>
          <w:sz w:val="40"/>
          <w:szCs w:val="40"/>
        </w:rPr>
        <w:drawing>
          <wp:anchor distT="0" distB="0" distL="114300" distR="114300" simplePos="0" relativeHeight="251658240" behindDoc="0" locked="0" layoutInCell="1" allowOverlap="1" wp14:anchorId="08EC6FF8" wp14:editId="0803CB35">
            <wp:simplePos x="4654550" y="895350"/>
            <wp:positionH relativeFrom="margin">
              <wp:align>right</wp:align>
            </wp:positionH>
            <wp:positionV relativeFrom="margin">
              <wp:align>top</wp:align>
            </wp:positionV>
            <wp:extent cx="1426210" cy="1206500"/>
            <wp:effectExtent l="0" t="0" r="254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6210" cy="1206500"/>
                    </a:xfrm>
                    <a:prstGeom prst="rect">
                      <a:avLst/>
                    </a:prstGeom>
                    <a:noFill/>
                  </pic:spPr>
                </pic:pic>
              </a:graphicData>
            </a:graphic>
            <wp14:sizeRelV relativeFrom="margin">
              <wp14:pctHeight>0</wp14:pctHeight>
            </wp14:sizeRelV>
          </wp:anchor>
        </w:drawing>
      </w:r>
    </w:p>
    <w:p w14:paraId="0CB1567F" w14:textId="720DB8DB" w:rsidR="0012778A" w:rsidRPr="0012778A" w:rsidRDefault="002E5D48" w:rsidP="0012778A">
      <w:pPr>
        <w:spacing w:after="0" w:line="240" w:lineRule="auto"/>
        <w:ind w:left="-630" w:right="-450"/>
        <w:rPr>
          <w:rFonts w:ascii="Calibri" w:eastAsia="Times New Roman" w:hAnsi="Calibri" w:cs="Arial"/>
          <w:b/>
          <w:bCs/>
          <w:sz w:val="28"/>
          <w:szCs w:val="28"/>
        </w:rPr>
      </w:pPr>
      <w:r>
        <w:rPr>
          <w:rFonts w:ascii="Calibri" w:eastAsia="Times New Roman" w:hAnsi="Calibri" w:cs="Arial"/>
          <w:b/>
          <w:sz w:val="28"/>
          <w:szCs w:val="28"/>
        </w:rPr>
        <w:t>Satur</w:t>
      </w:r>
      <w:r w:rsidR="0012778A" w:rsidRPr="0012778A">
        <w:rPr>
          <w:rFonts w:ascii="Calibri" w:eastAsia="Times New Roman" w:hAnsi="Calibri" w:cs="Arial"/>
          <w:b/>
          <w:sz w:val="28"/>
          <w:szCs w:val="28"/>
        </w:rPr>
        <w:t xml:space="preserve">day, </w:t>
      </w:r>
      <w:r w:rsidR="00841721">
        <w:rPr>
          <w:rFonts w:ascii="Calibri" w:eastAsia="Times New Roman" w:hAnsi="Calibri" w:cs="Arial"/>
          <w:b/>
          <w:sz w:val="28"/>
          <w:szCs w:val="28"/>
        </w:rPr>
        <w:t>November 14, 2026</w:t>
      </w:r>
    </w:p>
    <w:p w14:paraId="2C072F80" w14:textId="77777777" w:rsidR="0012778A" w:rsidRPr="0012778A" w:rsidRDefault="0012778A" w:rsidP="0012778A">
      <w:pPr>
        <w:spacing w:after="0" w:line="240" w:lineRule="auto"/>
        <w:ind w:left="-630" w:right="-450"/>
        <w:rPr>
          <w:rFonts w:ascii="Calibri" w:eastAsia="Times New Roman" w:hAnsi="Calibri" w:cs="Arial"/>
          <w:b/>
          <w:bCs/>
        </w:rPr>
      </w:pPr>
      <w:hyperlink r:id="rId8" w:history="1">
        <w:r w:rsidRPr="0012778A">
          <w:rPr>
            <w:rFonts w:ascii="Calibri" w:eastAsia="Times New Roman" w:hAnsi="Calibri" w:cs="Arial"/>
            <w:b/>
            <w:bCs/>
            <w:color w:val="0000FF"/>
            <w:u w:val="single"/>
          </w:rPr>
          <w:t>Children’s Healthcare of Atlanta Support Center</w:t>
        </w:r>
      </w:hyperlink>
    </w:p>
    <w:p w14:paraId="51CAD3D9" w14:textId="77777777" w:rsidR="009C5141" w:rsidRDefault="009C5141" w:rsidP="0012778A">
      <w:pPr>
        <w:spacing w:after="0" w:line="240" w:lineRule="auto"/>
        <w:ind w:left="-630" w:right="-450"/>
        <w:rPr>
          <w:rFonts w:ascii="Calibri" w:eastAsia="Times New Roman" w:hAnsi="Calibri" w:cs="Arial"/>
          <w:b/>
          <w:bCs/>
        </w:rPr>
      </w:pPr>
      <w:r>
        <w:rPr>
          <w:rFonts w:ascii="Calibri" w:eastAsia="Times New Roman" w:hAnsi="Calibri" w:cs="Arial"/>
          <w:b/>
          <w:bCs/>
        </w:rPr>
        <w:t>Classrooms 148-156</w:t>
      </w:r>
    </w:p>
    <w:p w14:paraId="2AB5F99F" w14:textId="205757AA" w:rsidR="0012778A" w:rsidRPr="0012778A" w:rsidRDefault="0012778A" w:rsidP="0012778A">
      <w:pPr>
        <w:spacing w:after="0" w:line="240" w:lineRule="auto"/>
        <w:ind w:left="-630" w:right="-450"/>
        <w:rPr>
          <w:rFonts w:ascii="Calibri" w:eastAsia="Times New Roman" w:hAnsi="Calibri" w:cs="Arial"/>
          <w:b/>
          <w:bCs/>
        </w:rPr>
      </w:pPr>
      <w:r w:rsidRPr="0012778A">
        <w:rPr>
          <w:rFonts w:ascii="Calibri" w:eastAsia="Times New Roman" w:hAnsi="Calibri" w:cs="Arial"/>
          <w:b/>
          <w:bCs/>
        </w:rPr>
        <w:t>1575 Northeast Expressway</w:t>
      </w:r>
    </w:p>
    <w:p w14:paraId="2236247A" w14:textId="5D834707" w:rsidR="0012778A" w:rsidRDefault="0012778A" w:rsidP="0012778A">
      <w:pPr>
        <w:spacing w:after="0" w:line="240" w:lineRule="auto"/>
        <w:ind w:left="-630" w:right="-450"/>
        <w:rPr>
          <w:rFonts w:ascii="Calibri" w:eastAsia="Times New Roman" w:hAnsi="Calibri" w:cs="Arial"/>
          <w:b/>
          <w:bCs/>
        </w:rPr>
      </w:pPr>
      <w:r w:rsidRPr="0012778A">
        <w:rPr>
          <w:rFonts w:ascii="Calibri" w:eastAsia="Times New Roman" w:hAnsi="Calibri" w:cs="Arial"/>
          <w:b/>
          <w:bCs/>
        </w:rPr>
        <w:t>Atlanta, GA  30329</w:t>
      </w:r>
    </w:p>
    <w:p w14:paraId="12221C63" w14:textId="7C29753B" w:rsidR="0012778A" w:rsidRPr="0012778A" w:rsidRDefault="0012778A" w:rsidP="0012778A">
      <w:pPr>
        <w:spacing w:after="0" w:line="240" w:lineRule="auto"/>
        <w:ind w:left="-630" w:right="-450"/>
        <w:rPr>
          <w:rFonts w:ascii="Arial Rounded MT Bold" w:eastAsia="Times New Roman" w:hAnsi="Arial Rounded MT Bold" w:cs="Arial"/>
          <w:bCs/>
          <w:color w:val="128D2C"/>
        </w:rPr>
      </w:pPr>
    </w:p>
    <w:p w14:paraId="41A7C10E" w14:textId="6D2E036C" w:rsidR="0012778A" w:rsidRPr="0012778A" w:rsidRDefault="0012778A" w:rsidP="0012778A">
      <w:pPr>
        <w:spacing w:after="0" w:line="240" w:lineRule="auto"/>
        <w:ind w:left="-630"/>
        <w:rPr>
          <w:rFonts w:ascii="Calibri" w:eastAsia="Times New Roman" w:hAnsi="Calibri" w:cs="Arial"/>
        </w:rPr>
      </w:pPr>
      <w:r w:rsidRPr="0012778A">
        <w:rPr>
          <w:rFonts w:ascii="Arial Rounded MT Bold" w:eastAsia="Times New Roman" w:hAnsi="Arial Rounded MT Bold" w:cs="Arial"/>
          <w:bCs/>
          <w:color w:val="128D2C"/>
          <w:sz w:val="28"/>
          <w:szCs w:val="28"/>
        </w:rPr>
        <w:t xml:space="preserve">Agenda </w:t>
      </w:r>
      <w:r w:rsidR="002E5D48">
        <w:rPr>
          <w:rFonts w:ascii="Arial Rounded MT Bold" w:eastAsia="Times New Roman" w:hAnsi="Arial Rounded MT Bold" w:cs="Arial"/>
          <w:bCs/>
          <w:color w:val="128D2C"/>
          <w:sz w:val="28"/>
          <w:szCs w:val="28"/>
        </w:rPr>
        <w:tab/>
      </w:r>
    </w:p>
    <w:tbl>
      <w:tblPr>
        <w:tblStyle w:val="TableGrid"/>
        <w:tblW w:w="11070" w:type="dxa"/>
        <w:tblInd w:w="-725" w:type="dxa"/>
        <w:tblLook w:val="04A0" w:firstRow="1" w:lastRow="0" w:firstColumn="1" w:lastColumn="0" w:noHBand="0" w:noVBand="1"/>
      </w:tblPr>
      <w:tblGrid>
        <w:gridCol w:w="1980"/>
        <w:gridCol w:w="9090"/>
      </w:tblGrid>
      <w:tr w:rsidR="006D22BC" w14:paraId="3ED9B4A0" w14:textId="77777777" w:rsidTr="006D22BC">
        <w:trPr>
          <w:trHeight w:val="431"/>
        </w:trPr>
        <w:tc>
          <w:tcPr>
            <w:tcW w:w="1980" w:type="dxa"/>
          </w:tcPr>
          <w:p w14:paraId="451B36DE" w14:textId="77777777" w:rsidR="006D22BC" w:rsidRDefault="006D22BC" w:rsidP="006643A2">
            <w:r>
              <w:t>7:30-8:00 am</w:t>
            </w:r>
          </w:p>
        </w:tc>
        <w:tc>
          <w:tcPr>
            <w:tcW w:w="9090" w:type="dxa"/>
            <w:shd w:val="clear" w:color="auto" w:fill="E7E6E6" w:themeFill="background2"/>
          </w:tcPr>
          <w:p w14:paraId="757905A0" w14:textId="323720EA" w:rsidR="006D22BC" w:rsidRPr="008C62CB" w:rsidRDefault="006D22BC" w:rsidP="006643A2">
            <w:pPr>
              <w:rPr>
                <w:i/>
                <w:iCs/>
              </w:rPr>
            </w:pPr>
            <w:r w:rsidRPr="008C62CB">
              <w:rPr>
                <w:i/>
                <w:iCs/>
              </w:rPr>
              <w:t>Registration &amp; Continental Breakfast</w:t>
            </w:r>
          </w:p>
        </w:tc>
      </w:tr>
      <w:tr w:rsidR="006D22BC" w14:paraId="2D133179" w14:textId="77777777" w:rsidTr="006D22BC">
        <w:trPr>
          <w:trHeight w:val="350"/>
        </w:trPr>
        <w:tc>
          <w:tcPr>
            <w:tcW w:w="1980" w:type="dxa"/>
          </w:tcPr>
          <w:p w14:paraId="40F32E60" w14:textId="2617A896" w:rsidR="006D22BC" w:rsidRDefault="006D22BC" w:rsidP="006643A2">
            <w:r>
              <w:t>8:00-</w:t>
            </w:r>
            <w:r w:rsidR="00375C5E">
              <w:t>8:05</w:t>
            </w:r>
            <w:r>
              <w:t xml:space="preserve"> am</w:t>
            </w:r>
          </w:p>
        </w:tc>
        <w:tc>
          <w:tcPr>
            <w:tcW w:w="9090" w:type="dxa"/>
            <w:shd w:val="clear" w:color="auto" w:fill="E2EFD9" w:themeFill="accent6" w:themeFillTint="33"/>
          </w:tcPr>
          <w:p w14:paraId="5630E6CD" w14:textId="4DDD348F" w:rsidR="006D22BC" w:rsidRPr="00375C5E" w:rsidRDefault="00375C5E" w:rsidP="006D22BC">
            <w:r w:rsidRPr="00375C5E">
              <w:rPr>
                <w:i/>
                <w:iCs/>
              </w:rPr>
              <w:t>Welcome &amp; Introductions—Denver Kraft, MD</w:t>
            </w:r>
          </w:p>
        </w:tc>
      </w:tr>
      <w:tr w:rsidR="006D22BC" w14:paraId="3ED28783" w14:textId="77777777" w:rsidTr="006D22BC">
        <w:trPr>
          <w:trHeight w:val="350"/>
        </w:trPr>
        <w:tc>
          <w:tcPr>
            <w:tcW w:w="1980" w:type="dxa"/>
          </w:tcPr>
          <w:p w14:paraId="545DB11E" w14:textId="2BACC8B1" w:rsidR="006D22BC" w:rsidRDefault="00F44C34" w:rsidP="006643A2">
            <w:r>
              <w:t>8:05</w:t>
            </w:r>
            <w:r w:rsidR="006D22BC">
              <w:t>-</w:t>
            </w:r>
            <w:r>
              <w:t>8</w:t>
            </w:r>
            <w:r w:rsidR="006D22BC">
              <w:t>:45 am</w:t>
            </w:r>
          </w:p>
        </w:tc>
        <w:tc>
          <w:tcPr>
            <w:tcW w:w="9090" w:type="dxa"/>
            <w:shd w:val="clear" w:color="auto" w:fill="E2EFD9" w:themeFill="accent6" w:themeFillTint="33"/>
          </w:tcPr>
          <w:p w14:paraId="7DFF1B98" w14:textId="69C2FEC2" w:rsidR="006D22BC" w:rsidRPr="00F44C34" w:rsidRDefault="00F44C34" w:rsidP="006D22BC">
            <w:pPr>
              <w:rPr>
                <w:b/>
                <w:bCs/>
              </w:rPr>
            </w:pPr>
            <w:r w:rsidRPr="00F44C34">
              <w:rPr>
                <w:b/>
                <w:bCs/>
              </w:rPr>
              <w:t xml:space="preserve">The Assist: AI Tools Reshaping Pediatric </w:t>
            </w:r>
            <w:proofErr w:type="spellStart"/>
            <w:r w:rsidRPr="00F44C34">
              <w:rPr>
                <w:b/>
                <w:bCs/>
              </w:rPr>
              <w:t>Orthopaedics</w:t>
            </w:r>
            <w:proofErr w:type="spellEnd"/>
            <w:r w:rsidRPr="00F44C34">
              <w:rPr>
                <w:b/>
                <w:bCs/>
              </w:rPr>
              <w:t xml:space="preserve"> and Sports Medicine—</w:t>
            </w:r>
            <w:r w:rsidRPr="00F44C34">
              <w:rPr>
                <w:i/>
                <w:iCs/>
              </w:rPr>
              <w:t>Mark Mai, MD, MHS</w:t>
            </w:r>
          </w:p>
        </w:tc>
      </w:tr>
      <w:tr w:rsidR="00F44C34" w14:paraId="48C51F5D" w14:textId="77777777" w:rsidTr="006D22BC">
        <w:trPr>
          <w:trHeight w:val="350"/>
        </w:trPr>
        <w:tc>
          <w:tcPr>
            <w:tcW w:w="1980" w:type="dxa"/>
          </w:tcPr>
          <w:p w14:paraId="2E002611" w14:textId="01B27D1A" w:rsidR="00F44C34" w:rsidRDefault="00F44C34" w:rsidP="006643A2">
            <w:r>
              <w:t>8:45-9:15 am</w:t>
            </w:r>
          </w:p>
        </w:tc>
        <w:tc>
          <w:tcPr>
            <w:tcW w:w="9090" w:type="dxa"/>
            <w:shd w:val="clear" w:color="auto" w:fill="E2EFD9" w:themeFill="accent6" w:themeFillTint="33"/>
          </w:tcPr>
          <w:p w14:paraId="56C11811" w14:textId="44C47174" w:rsidR="00F44C34" w:rsidRPr="00F44C34" w:rsidRDefault="00F44C34" w:rsidP="006D22BC">
            <w:pPr>
              <w:rPr>
                <w:b/>
                <w:bCs/>
              </w:rPr>
            </w:pPr>
            <w:r w:rsidRPr="00F44C34">
              <w:rPr>
                <w:b/>
                <w:bCs/>
              </w:rPr>
              <w:t>Heat Illness: Diagnosis and Treatment—</w:t>
            </w:r>
            <w:r w:rsidRPr="00F44C34">
              <w:rPr>
                <w:i/>
                <w:iCs/>
              </w:rPr>
              <w:t>Ashley Brouillette, MD</w:t>
            </w:r>
          </w:p>
        </w:tc>
      </w:tr>
      <w:tr w:rsidR="006D22BC" w14:paraId="213F2671" w14:textId="77777777" w:rsidTr="006D22BC">
        <w:tc>
          <w:tcPr>
            <w:tcW w:w="1980" w:type="dxa"/>
          </w:tcPr>
          <w:p w14:paraId="2DA578A5" w14:textId="27BEBB61" w:rsidR="006D22BC" w:rsidRDefault="006D22BC" w:rsidP="006643A2">
            <w:r>
              <w:t>9:</w:t>
            </w:r>
            <w:r w:rsidR="00F44C34">
              <w:t>1</w:t>
            </w:r>
            <w:r>
              <w:t>5-</w:t>
            </w:r>
            <w:r w:rsidR="00F44C34">
              <w:t>9:30</w:t>
            </w:r>
            <w:r>
              <w:t xml:space="preserve"> am</w:t>
            </w:r>
          </w:p>
        </w:tc>
        <w:tc>
          <w:tcPr>
            <w:tcW w:w="9090" w:type="dxa"/>
            <w:shd w:val="clear" w:color="auto" w:fill="E7E6E6" w:themeFill="background2"/>
          </w:tcPr>
          <w:p w14:paraId="1080335D" w14:textId="6FD0C640" w:rsidR="006D22BC" w:rsidRPr="008C62CB" w:rsidRDefault="006D22BC" w:rsidP="006D22BC">
            <w:pPr>
              <w:rPr>
                <w:i/>
                <w:iCs/>
              </w:rPr>
            </w:pPr>
            <w:r w:rsidRPr="008C62CB">
              <w:rPr>
                <w:i/>
                <w:iCs/>
              </w:rPr>
              <w:t>Break</w:t>
            </w:r>
          </w:p>
        </w:tc>
      </w:tr>
      <w:tr w:rsidR="006D22BC" w14:paraId="0EBBDCA8" w14:textId="77777777" w:rsidTr="006D22BC">
        <w:tc>
          <w:tcPr>
            <w:tcW w:w="1980" w:type="dxa"/>
          </w:tcPr>
          <w:p w14:paraId="0EB2849C" w14:textId="3D3515A5" w:rsidR="006D22BC" w:rsidRDefault="00F44C34" w:rsidP="006643A2">
            <w:r>
              <w:t>9:30-10:30</w:t>
            </w:r>
            <w:r w:rsidR="006D22BC">
              <w:t xml:space="preserve"> am</w:t>
            </w:r>
          </w:p>
        </w:tc>
        <w:tc>
          <w:tcPr>
            <w:tcW w:w="9090" w:type="dxa"/>
            <w:shd w:val="clear" w:color="auto" w:fill="E2EFD9" w:themeFill="accent6" w:themeFillTint="33"/>
          </w:tcPr>
          <w:p w14:paraId="15517C7A" w14:textId="77777777" w:rsidR="00F44C34" w:rsidRPr="00F44C34" w:rsidRDefault="00F44C34" w:rsidP="00F44C34">
            <w:pPr>
              <w:rPr>
                <w:i/>
                <w:iCs/>
              </w:rPr>
            </w:pPr>
            <w:r w:rsidRPr="00F44C34">
              <w:rPr>
                <w:b/>
                <w:bCs/>
              </w:rPr>
              <w:t>Dartfish Motion Analysis and Clinical Use in Overhead Throwing Athletes—</w:t>
            </w:r>
            <w:r w:rsidRPr="00F44C34">
              <w:rPr>
                <w:i/>
                <w:iCs/>
              </w:rPr>
              <w:t xml:space="preserve">Kyle Shumeyko, PT, </w:t>
            </w:r>
          </w:p>
          <w:p w14:paraId="26726C92" w14:textId="77D89953" w:rsidR="006D22BC" w:rsidRPr="00F44C34" w:rsidRDefault="00F44C34" w:rsidP="006D22BC">
            <w:pPr>
              <w:rPr>
                <w:b/>
                <w:bCs/>
              </w:rPr>
            </w:pPr>
            <w:r w:rsidRPr="00F44C34">
              <w:rPr>
                <w:i/>
                <w:iCs/>
              </w:rPr>
              <w:t>DPT, SCS</w:t>
            </w:r>
          </w:p>
        </w:tc>
      </w:tr>
      <w:tr w:rsidR="006D22BC" w14:paraId="1CD6F065" w14:textId="77777777" w:rsidTr="006D22BC">
        <w:tc>
          <w:tcPr>
            <w:tcW w:w="1980" w:type="dxa"/>
          </w:tcPr>
          <w:p w14:paraId="580CD4AC" w14:textId="191D13C7" w:rsidR="006D22BC" w:rsidRDefault="006D22BC" w:rsidP="006643A2">
            <w:r>
              <w:t>1</w:t>
            </w:r>
            <w:r w:rsidR="00497114">
              <w:t>0:30-11:15</w:t>
            </w:r>
            <w:r>
              <w:t xml:space="preserve"> am</w:t>
            </w:r>
          </w:p>
        </w:tc>
        <w:tc>
          <w:tcPr>
            <w:tcW w:w="9090" w:type="dxa"/>
            <w:shd w:val="clear" w:color="auto" w:fill="E2EFD9" w:themeFill="accent6" w:themeFillTint="33"/>
          </w:tcPr>
          <w:p w14:paraId="7DD62F06" w14:textId="4C685E83" w:rsidR="006D22BC" w:rsidRPr="00497114" w:rsidRDefault="00497114" w:rsidP="00497114">
            <w:pPr>
              <w:rPr>
                <w:b/>
                <w:bCs/>
                <w:i/>
                <w:iCs/>
              </w:rPr>
            </w:pPr>
            <w:r w:rsidRPr="00497114">
              <w:rPr>
                <w:b/>
                <w:bCs/>
              </w:rPr>
              <w:t>Hand &amp; Wrist/Gymnastics</w:t>
            </w:r>
            <w:r w:rsidR="003C073B">
              <w:rPr>
                <w:b/>
                <w:bCs/>
              </w:rPr>
              <w:t xml:space="preserve"> Injuries</w:t>
            </w:r>
            <w:r w:rsidRPr="00497114">
              <w:rPr>
                <w:b/>
                <w:bCs/>
              </w:rPr>
              <w:t>—</w:t>
            </w:r>
            <w:r w:rsidR="008435C5">
              <w:rPr>
                <w:i/>
                <w:iCs/>
              </w:rPr>
              <w:t>Al</w:t>
            </w:r>
            <w:r w:rsidR="00F61A24">
              <w:rPr>
                <w:i/>
                <w:iCs/>
              </w:rPr>
              <w:t>l</w:t>
            </w:r>
            <w:r w:rsidR="008435C5">
              <w:rPr>
                <w:i/>
                <w:iCs/>
              </w:rPr>
              <w:t>an Peljovich, MD</w:t>
            </w:r>
            <w:r w:rsidR="00613542">
              <w:rPr>
                <w:i/>
                <w:iCs/>
              </w:rPr>
              <w:t xml:space="preserve"> &amp; </w:t>
            </w:r>
            <w:r w:rsidRPr="00497114">
              <w:rPr>
                <w:i/>
                <w:iCs/>
              </w:rPr>
              <w:t>Megan Stratman, OTR/L, CHT, CPAM</w:t>
            </w:r>
            <w:r w:rsidRPr="00497114">
              <w:rPr>
                <w:b/>
                <w:bCs/>
              </w:rPr>
              <w:tab/>
            </w:r>
          </w:p>
        </w:tc>
      </w:tr>
      <w:tr w:rsidR="006D22BC" w14:paraId="1F597173" w14:textId="77777777" w:rsidTr="006D22BC">
        <w:tc>
          <w:tcPr>
            <w:tcW w:w="1980" w:type="dxa"/>
          </w:tcPr>
          <w:p w14:paraId="7CD105DD" w14:textId="58AD3DCA" w:rsidR="006D22BC" w:rsidRDefault="006D22BC" w:rsidP="006643A2">
            <w:r>
              <w:t>11:</w:t>
            </w:r>
            <w:r w:rsidR="00613542">
              <w:t>1</w:t>
            </w:r>
            <w:r>
              <w:t>5 am-12:</w:t>
            </w:r>
            <w:r w:rsidR="00613542">
              <w:t>15</w:t>
            </w:r>
            <w:r>
              <w:t xml:space="preserve"> pm</w:t>
            </w:r>
          </w:p>
        </w:tc>
        <w:tc>
          <w:tcPr>
            <w:tcW w:w="9090" w:type="dxa"/>
            <w:shd w:val="clear" w:color="auto" w:fill="E7E6E6" w:themeFill="background2"/>
          </w:tcPr>
          <w:p w14:paraId="5F7B7C39" w14:textId="5E3D02AD" w:rsidR="006D22BC" w:rsidRDefault="006D22BC" w:rsidP="006D22BC">
            <w:r w:rsidRPr="008C62CB">
              <w:rPr>
                <w:i/>
                <w:iCs/>
              </w:rPr>
              <w:t>Lunch (provided)</w:t>
            </w:r>
          </w:p>
        </w:tc>
      </w:tr>
      <w:tr w:rsidR="006D22BC" w14:paraId="7BAB9D6B" w14:textId="77777777" w:rsidTr="006D22BC">
        <w:tc>
          <w:tcPr>
            <w:tcW w:w="1980" w:type="dxa"/>
          </w:tcPr>
          <w:p w14:paraId="4561FAFB" w14:textId="1E197E3E" w:rsidR="006D22BC" w:rsidRDefault="006D22BC" w:rsidP="006643A2">
            <w:r>
              <w:t>12:</w:t>
            </w:r>
            <w:r w:rsidR="00613542">
              <w:t>15</w:t>
            </w:r>
            <w:r>
              <w:t>-1:</w:t>
            </w:r>
            <w:r w:rsidR="00613542">
              <w:t>0</w:t>
            </w:r>
            <w:r>
              <w:t>0 pm</w:t>
            </w:r>
          </w:p>
        </w:tc>
        <w:tc>
          <w:tcPr>
            <w:tcW w:w="9090" w:type="dxa"/>
            <w:shd w:val="clear" w:color="auto" w:fill="E2EFD9" w:themeFill="accent6" w:themeFillTint="33"/>
          </w:tcPr>
          <w:p w14:paraId="4DD190C4" w14:textId="6928DB8C" w:rsidR="006D22BC" w:rsidRPr="00613542" w:rsidRDefault="00613542" w:rsidP="006D22BC">
            <w:pPr>
              <w:rPr>
                <w:b/>
                <w:bCs/>
              </w:rPr>
            </w:pPr>
            <w:r w:rsidRPr="00613542">
              <w:rPr>
                <w:b/>
                <w:bCs/>
              </w:rPr>
              <w:t>Foot &amp; Ankle/Dance Injuries—</w:t>
            </w:r>
            <w:r w:rsidRPr="00613542">
              <w:rPr>
                <w:b/>
                <w:bCs/>
                <w:i/>
                <w:iCs/>
              </w:rPr>
              <w:t xml:space="preserve"> </w:t>
            </w:r>
            <w:r w:rsidRPr="00613542">
              <w:rPr>
                <w:i/>
                <w:iCs/>
              </w:rPr>
              <w:t>Stephen Miller, MD &amp; Lita Keeley, PT, DPT</w:t>
            </w:r>
          </w:p>
        </w:tc>
      </w:tr>
      <w:tr w:rsidR="006D22BC" w14:paraId="31D45CD5" w14:textId="77777777" w:rsidTr="006D22BC">
        <w:tc>
          <w:tcPr>
            <w:tcW w:w="1980" w:type="dxa"/>
          </w:tcPr>
          <w:p w14:paraId="01C3197F" w14:textId="4B82445F" w:rsidR="006D22BC" w:rsidRDefault="006D22BC" w:rsidP="006643A2">
            <w:r>
              <w:t>1:30-</w:t>
            </w:r>
            <w:r w:rsidR="00613542">
              <w:t>1:45</w:t>
            </w:r>
            <w:r>
              <w:t xml:space="preserve"> pm</w:t>
            </w:r>
          </w:p>
        </w:tc>
        <w:tc>
          <w:tcPr>
            <w:tcW w:w="9090" w:type="dxa"/>
            <w:shd w:val="clear" w:color="auto" w:fill="E2EFD9" w:themeFill="accent6" w:themeFillTint="33"/>
          </w:tcPr>
          <w:p w14:paraId="3CC377B6" w14:textId="537C1B43" w:rsidR="006D22BC" w:rsidRPr="00613542" w:rsidRDefault="00613542" w:rsidP="006D22BC">
            <w:pPr>
              <w:rPr>
                <w:b/>
                <w:bCs/>
              </w:rPr>
            </w:pPr>
            <w:r w:rsidRPr="00613542">
              <w:rPr>
                <w:b/>
                <w:bCs/>
              </w:rPr>
              <w:t>Hip/Running</w:t>
            </w:r>
            <w:r>
              <w:rPr>
                <w:b/>
                <w:bCs/>
              </w:rPr>
              <w:t xml:space="preserve"> Injuries</w:t>
            </w:r>
            <w:r w:rsidRPr="00613542">
              <w:rPr>
                <w:b/>
                <w:bCs/>
              </w:rPr>
              <w:t>—</w:t>
            </w:r>
            <w:r w:rsidRPr="00613542">
              <w:rPr>
                <w:i/>
                <w:iCs/>
              </w:rPr>
              <w:t>Stephen Miller, MD</w:t>
            </w:r>
            <w:r w:rsidRPr="00613542">
              <w:t xml:space="preserve"> &amp; </w:t>
            </w:r>
            <w:r w:rsidRPr="00613542">
              <w:rPr>
                <w:i/>
                <w:iCs/>
              </w:rPr>
              <w:t>Annie Glackin, PT, DPT</w:t>
            </w:r>
          </w:p>
        </w:tc>
      </w:tr>
      <w:tr w:rsidR="006D22BC" w14:paraId="36202BF1" w14:textId="77777777" w:rsidTr="006D22BC">
        <w:tc>
          <w:tcPr>
            <w:tcW w:w="1980" w:type="dxa"/>
          </w:tcPr>
          <w:p w14:paraId="3AFA1771" w14:textId="5906A315" w:rsidR="006D22BC" w:rsidRDefault="00613542" w:rsidP="006643A2">
            <w:r>
              <w:t>1:45-2:00</w:t>
            </w:r>
            <w:r w:rsidR="006D22BC">
              <w:t xml:space="preserve"> pm</w:t>
            </w:r>
          </w:p>
        </w:tc>
        <w:tc>
          <w:tcPr>
            <w:tcW w:w="9090" w:type="dxa"/>
            <w:shd w:val="clear" w:color="auto" w:fill="E7E6E6" w:themeFill="background2"/>
          </w:tcPr>
          <w:p w14:paraId="7CC53F73" w14:textId="12F3D498" w:rsidR="006D22BC" w:rsidRDefault="006D22BC" w:rsidP="006D22BC">
            <w:r w:rsidRPr="00BB6838">
              <w:rPr>
                <w:i/>
                <w:iCs/>
              </w:rPr>
              <w:t>Break</w:t>
            </w:r>
          </w:p>
        </w:tc>
      </w:tr>
      <w:tr w:rsidR="00613542" w14:paraId="12A5646E" w14:textId="77777777" w:rsidTr="00992421">
        <w:tc>
          <w:tcPr>
            <w:tcW w:w="1980" w:type="dxa"/>
          </w:tcPr>
          <w:p w14:paraId="473CEE21" w14:textId="0611BE36" w:rsidR="00613542" w:rsidRDefault="00613542" w:rsidP="00992421"/>
        </w:tc>
        <w:tc>
          <w:tcPr>
            <w:tcW w:w="9090" w:type="dxa"/>
            <w:shd w:val="clear" w:color="auto" w:fill="E7E6E6" w:themeFill="background2"/>
          </w:tcPr>
          <w:p w14:paraId="07884AAC" w14:textId="664FA7F0" w:rsidR="00613542" w:rsidRDefault="00613542" w:rsidP="00992421">
            <w:r>
              <w:t>FAST TRACKS</w:t>
            </w:r>
          </w:p>
        </w:tc>
      </w:tr>
      <w:tr w:rsidR="00613542" w:rsidRPr="00613542" w14:paraId="6215F647" w14:textId="77777777" w:rsidTr="00992421">
        <w:tc>
          <w:tcPr>
            <w:tcW w:w="1980" w:type="dxa"/>
          </w:tcPr>
          <w:p w14:paraId="23D1ACA9" w14:textId="702BAD0E" w:rsidR="00613542" w:rsidRDefault="00613542" w:rsidP="00992421">
            <w:r>
              <w:t>2:00-2:30 pm</w:t>
            </w:r>
          </w:p>
        </w:tc>
        <w:tc>
          <w:tcPr>
            <w:tcW w:w="9090" w:type="dxa"/>
            <w:shd w:val="clear" w:color="auto" w:fill="E2EFD9" w:themeFill="accent6" w:themeFillTint="33"/>
          </w:tcPr>
          <w:p w14:paraId="3DD9A82F" w14:textId="7212BF45" w:rsidR="00613542" w:rsidRPr="00613542" w:rsidRDefault="00613542" w:rsidP="00992421">
            <w:pPr>
              <w:rPr>
                <w:b/>
                <w:bCs/>
              </w:rPr>
            </w:pPr>
            <w:r w:rsidRPr="00613542">
              <w:rPr>
                <w:b/>
                <w:bCs/>
              </w:rPr>
              <w:t>Mental Health in the Athlete: Cleared to Play ≠ Okay—</w:t>
            </w:r>
            <w:r w:rsidRPr="00613542">
              <w:rPr>
                <w:i/>
                <w:iCs/>
              </w:rPr>
              <w:t>Andrea Davis, MA, LAT, ATC</w:t>
            </w:r>
          </w:p>
        </w:tc>
      </w:tr>
      <w:tr w:rsidR="00613542" w:rsidRPr="00613542" w14:paraId="3AD2D5AB" w14:textId="77777777" w:rsidTr="00992421">
        <w:tc>
          <w:tcPr>
            <w:tcW w:w="1980" w:type="dxa"/>
          </w:tcPr>
          <w:p w14:paraId="7F95EE83" w14:textId="5881B7AF" w:rsidR="00613542" w:rsidRDefault="00613542" w:rsidP="00992421">
            <w:r>
              <w:t>2:30-</w:t>
            </w:r>
            <w:r w:rsidR="005B3C8F">
              <w:t>3:00</w:t>
            </w:r>
            <w:r>
              <w:t xml:space="preserve"> pm</w:t>
            </w:r>
          </w:p>
        </w:tc>
        <w:tc>
          <w:tcPr>
            <w:tcW w:w="9090" w:type="dxa"/>
            <w:shd w:val="clear" w:color="auto" w:fill="E2EFD9" w:themeFill="accent6" w:themeFillTint="33"/>
          </w:tcPr>
          <w:p w14:paraId="35EC06EF" w14:textId="31DE15B6" w:rsidR="00613542" w:rsidRPr="00613542" w:rsidRDefault="005B3C8F" w:rsidP="00992421">
            <w:pPr>
              <w:rPr>
                <w:b/>
                <w:bCs/>
              </w:rPr>
            </w:pPr>
            <w:r w:rsidRPr="005B3C8F">
              <w:rPr>
                <w:b/>
                <w:bCs/>
              </w:rPr>
              <w:t>Sports-Related Concussion—</w:t>
            </w:r>
            <w:r w:rsidRPr="005B3C8F">
              <w:rPr>
                <w:i/>
                <w:iCs/>
              </w:rPr>
              <w:t>Matthew Vosters, MD</w:t>
            </w:r>
          </w:p>
        </w:tc>
      </w:tr>
      <w:tr w:rsidR="005B3C8F" w:rsidRPr="00613542" w14:paraId="1268B6F2" w14:textId="77777777" w:rsidTr="00992421">
        <w:tc>
          <w:tcPr>
            <w:tcW w:w="1980" w:type="dxa"/>
          </w:tcPr>
          <w:p w14:paraId="54D05DAE" w14:textId="7AED8A6D" w:rsidR="005B3C8F" w:rsidRDefault="005B3C8F" w:rsidP="00992421">
            <w:r>
              <w:t>3:00-3:30 pm</w:t>
            </w:r>
          </w:p>
        </w:tc>
        <w:tc>
          <w:tcPr>
            <w:tcW w:w="9090" w:type="dxa"/>
            <w:shd w:val="clear" w:color="auto" w:fill="E2EFD9" w:themeFill="accent6" w:themeFillTint="33"/>
          </w:tcPr>
          <w:p w14:paraId="58A6CF3A" w14:textId="1ED3B354" w:rsidR="005B3C8F" w:rsidRPr="00613542" w:rsidRDefault="005B3C8F" w:rsidP="00992421">
            <w:pPr>
              <w:rPr>
                <w:b/>
                <w:bCs/>
              </w:rPr>
            </w:pPr>
            <w:r w:rsidRPr="005B3C8F">
              <w:rPr>
                <w:b/>
                <w:bCs/>
              </w:rPr>
              <w:t>Robotics—</w:t>
            </w:r>
            <w:r w:rsidRPr="005B3C8F">
              <w:rPr>
                <w:i/>
                <w:iCs/>
              </w:rPr>
              <w:t>Megan Lang, PT, DPT, PCS, CBIS</w:t>
            </w:r>
            <w:r w:rsidRPr="005B3C8F">
              <w:rPr>
                <w:b/>
                <w:bCs/>
              </w:rPr>
              <w:t> </w:t>
            </w:r>
          </w:p>
        </w:tc>
      </w:tr>
      <w:tr w:rsidR="005B3C8F" w:rsidRPr="00613542" w14:paraId="46E8D64B" w14:textId="77777777" w:rsidTr="00992421">
        <w:tc>
          <w:tcPr>
            <w:tcW w:w="1980" w:type="dxa"/>
          </w:tcPr>
          <w:p w14:paraId="563F1158" w14:textId="5AD76387" w:rsidR="005B3C8F" w:rsidRDefault="005B3C8F" w:rsidP="00992421">
            <w:r>
              <w:t>3:30-4:00 pm</w:t>
            </w:r>
          </w:p>
        </w:tc>
        <w:tc>
          <w:tcPr>
            <w:tcW w:w="9090" w:type="dxa"/>
            <w:shd w:val="clear" w:color="auto" w:fill="E2EFD9" w:themeFill="accent6" w:themeFillTint="33"/>
          </w:tcPr>
          <w:p w14:paraId="63FEB906" w14:textId="77777777" w:rsidR="005B3C8F" w:rsidRPr="005B3C8F" w:rsidRDefault="005B3C8F" w:rsidP="005B3C8F">
            <w:pPr>
              <w:rPr>
                <w:i/>
                <w:iCs/>
              </w:rPr>
            </w:pPr>
            <w:r w:rsidRPr="005B3C8F">
              <w:rPr>
                <w:b/>
                <w:bCs/>
              </w:rPr>
              <w:t>Eating for Competing:  Optimal Nutrition for the Young Athlete—</w:t>
            </w:r>
            <w:r w:rsidRPr="005B3C8F">
              <w:rPr>
                <w:i/>
                <w:iCs/>
              </w:rPr>
              <w:t xml:space="preserve">Diane King, MS, </w:t>
            </w:r>
          </w:p>
          <w:p w14:paraId="4C8935FC" w14:textId="7C821439" w:rsidR="005B3C8F" w:rsidRPr="005B3C8F" w:rsidRDefault="005B3C8F" w:rsidP="00992421">
            <w:pPr>
              <w:rPr>
                <w:b/>
                <w:bCs/>
                <w:i/>
                <w:iCs/>
              </w:rPr>
            </w:pPr>
            <w:r w:rsidRPr="005B3C8F">
              <w:rPr>
                <w:i/>
                <w:iCs/>
              </w:rPr>
              <w:t>ATC, RD, CSSD</w:t>
            </w:r>
          </w:p>
        </w:tc>
      </w:tr>
      <w:tr w:rsidR="006D22BC" w14:paraId="663367D2" w14:textId="77777777" w:rsidTr="006D22BC">
        <w:tc>
          <w:tcPr>
            <w:tcW w:w="1980" w:type="dxa"/>
          </w:tcPr>
          <w:p w14:paraId="6E0F29AE" w14:textId="3A7FC5FD" w:rsidR="006D22BC" w:rsidRDefault="006D22BC" w:rsidP="006643A2">
            <w:r>
              <w:t>4:</w:t>
            </w:r>
            <w:r w:rsidR="00841721">
              <w:t>00</w:t>
            </w:r>
            <w:r>
              <w:t xml:space="preserve"> pm</w:t>
            </w:r>
          </w:p>
        </w:tc>
        <w:tc>
          <w:tcPr>
            <w:tcW w:w="9090" w:type="dxa"/>
            <w:shd w:val="clear" w:color="auto" w:fill="E7E6E6" w:themeFill="background2"/>
          </w:tcPr>
          <w:p w14:paraId="767AF5C4" w14:textId="402A2AFD" w:rsidR="006D22BC" w:rsidRDefault="006D22BC" w:rsidP="006643A2">
            <w:r>
              <w:t>Adjourn</w:t>
            </w:r>
          </w:p>
        </w:tc>
      </w:tr>
      <w:tr w:rsidR="006D22BC" w14:paraId="1D30B973" w14:textId="77777777" w:rsidTr="006643A2">
        <w:tc>
          <w:tcPr>
            <w:tcW w:w="11070" w:type="dxa"/>
            <w:gridSpan w:val="2"/>
          </w:tcPr>
          <w:p w14:paraId="5D22DACC" w14:textId="7D5271C6" w:rsidR="006D22BC" w:rsidRPr="00121EC0" w:rsidRDefault="006D22BC" w:rsidP="006643A2">
            <w:pPr>
              <w:rPr>
                <w:b/>
                <w:bCs/>
              </w:rPr>
            </w:pPr>
            <w:r w:rsidRPr="0080214A">
              <w:rPr>
                <w:b/>
                <w:bCs/>
              </w:rPr>
              <w:t xml:space="preserve">= </w:t>
            </w:r>
            <w:r w:rsidR="00841721">
              <w:rPr>
                <w:b/>
                <w:bCs/>
              </w:rPr>
              <w:t>6</w:t>
            </w:r>
            <w:r w:rsidRPr="0080214A">
              <w:rPr>
                <w:b/>
                <w:bCs/>
              </w:rPr>
              <w:t xml:space="preserve">.5 Hours of Instruction </w:t>
            </w:r>
          </w:p>
        </w:tc>
      </w:tr>
    </w:tbl>
    <w:p w14:paraId="0B3817F2" w14:textId="77777777" w:rsidR="0012778A" w:rsidRPr="0012778A" w:rsidRDefault="0012778A" w:rsidP="0012778A">
      <w:pPr>
        <w:spacing w:after="0" w:line="240" w:lineRule="auto"/>
        <w:ind w:left="-630" w:right="-450"/>
        <w:rPr>
          <w:rFonts w:ascii="Arial Rounded MT Bold" w:eastAsia="Times New Roman" w:hAnsi="Arial Rounded MT Bold" w:cs="Arial"/>
          <w:bCs/>
          <w:color w:val="00A94F"/>
          <w:sz w:val="28"/>
          <w:szCs w:val="28"/>
        </w:rPr>
      </w:pPr>
    </w:p>
    <w:p w14:paraId="5E71A997" w14:textId="77777777" w:rsidR="00BE4CDC" w:rsidRDefault="00BE4CDC" w:rsidP="00C03366">
      <w:pPr>
        <w:spacing w:after="0" w:line="240" w:lineRule="auto"/>
        <w:ind w:left="-630" w:right="-450"/>
        <w:rPr>
          <w:rFonts w:ascii="Calibri" w:eastAsia="Times New Roman" w:hAnsi="Calibri" w:cs="Arial"/>
          <w:bCs/>
        </w:rPr>
      </w:pPr>
      <w:bookmarkStart w:id="0" w:name="_Hlk35602208"/>
      <w:bookmarkStart w:id="1" w:name="_Hlk35602152"/>
      <w:r w:rsidRPr="0012778A">
        <w:rPr>
          <w:rFonts w:ascii="Arial Rounded MT Bold" w:eastAsia="Times New Roman" w:hAnsi="Arial Rounded MT Bold" w:cs="Arial"/>
          <w:color w:val="128D2C"/>
          <w:sz w:val="28"/>
          <w:szCs w:val="28"/>
        </w:rPr>
        <w:t>Course Description</w:t>
      </w:r>
      <w:r w:rsidRPr="0012778A">
        <w:rPr>
          <w:rFonts w:ascii="Arial Rounded MT Bold" w:eastAsia="Times New Roman" w:hAnsi="Arial Rounded MT Bold" w:cs="Arial"/>
          <w:color w:val="128D2C"/>
          <w:sz w:val="28"/>
          <w:szCs w:val="28"/>
        </w:rPr>
        <w:br/>
      </w:r>
      <w:r w:rsidRPr="001240B8">
        <w:rPr>
          <w:rFonts w:ascii="Calibri" w:eastAsia="Times New Roman" w:hAnsi="Calibri" w:cs="Arial"/>
          <w:bCs/>
        </w:rPr>
        <w:t xml:space="preserve">This multidisciplinary conference highlights current advances in pediatric </w:t>
      </w:r>
      <w:proofErr w:type="spellStart"/>
      <w:r w:rsidRPr="001240B8">
        <w:rPr>
          <w:rFonts w:ascii="Calibri" w:eastAsia="Times New Roman" w:hAnsi="Calibri" w:cs="Arial"/>
          <w:bCs/>
        </w:rPr>
        <w:t>orthopaedics</w:t>
      </w:r>
      <w:proofErr w:type="spellEnd"/>
      <w:r w:rsidRPr="001240B8">
        <w:rPr>
          <w:rFonts w:ascii="Calibri" w:eastAsia="Times New Roman" w:hAnsi="Calibri" w:cs="Arial"/>
          <w:bCs/>
        </w:rPr>
        <w:t xml:space="preserve"> and sports medicine, emphasizing evidence-based diagnosis, innovative technologies, rehabilitation, and return-to-play strategies. Through expert-led presentations and case-based discussions, attendees will gain practical tools to optimize outcomes for young athletes and active youth from elementary school to high school.</w:t>
      </w:r>
      <w:r>
        <w:rPr>
          <w:rFonts w:ascii="Calibri" w:eastAsia="Times New Roman" w:hAnsi="Calibri" w:cs="Arial"/>
          <w:bCs/>
        </w:rPr>
        <w:t xml:space="preserve">  This year’s topics will include: Heat Illness, AI Tools, Dartfish Motion Analysis, Hand/Wrist Injuries, Foot/Ankle Injuries, Hip Injuries, Mental Health, Concussion, Robotics and Nutrition in athletes.</w:t>
      </w:r>
    </w:p>
    <w:p w14:paraId="62BC4640" w14:textId="77777777" w:rsidR="00BE4CDC" w:rsidRDefault="00BE4CDC" w:rsidP="00C03366">
      <w:pPr>
        <w:spacing w:after="0" w:line="240" w:lineRule="auto"/>
        <w:ind w:left="-630" w:right="-450"/>
        <w:rPr>
          <w:rFonts w:ascii="Arial Rounded MT Bold" w:eastAsia="Times New Roman" w:hAnsi="Arial Rounded MT Bold" w:cs="Arial"/>
          <w:bCs/>
          <w:color w:val="128D2C"/>
          <w:sz w:val="28"/>
          <w:szCs w:val="28"/>
        </w:rPr>
      </w:pPr>
    </w:p>
    <w:p w14:paraId="17914EDC" w14:textId="4983DCD9" w:rsidR="00C03366" w:rsidRPr="0012778A" w:rsidRDefault="00C03366" w:rsidP="00C03366">
      <w:pPr>
        <w:spacing w:after="0" w:line="240" w:lineRule="auto"/>
        <w:ind w:left="-630" w:right="-450"/>
        <w:rPr>
          <w:rFonts w:ascii="Arial Rounded MT Bold" w:eastAsia="Times New Roman" w:hAnsi="Arial Rounded MT Bold" w:cs="Arial"/>
          <w:bCs/>
          <w:color w:val="128D2C"/>
          <w:sz w:val="28"/>
          <w:szCs w:val="28"/>
        </w:rPr>
      </w:pPr>
      <w:r w:rsidRPr="0012778A">
        <w:rPr>
          <w:rFonts w:ascii="Arial Rounded MT Bold" w:eastAsia="Times New Roman" w:hAnsi="Arial Rounded MT Bold" w:cs="Arial"/>
          <w:bCs/>
          <w:color w:val="128D2C"/>
          <w:sz w:val="28"/>
          <w:szCs w:val="28"/>
        </w:rPr>
        <w:t>Target Audience</w:t>
      </w:r>
    </w:p>
    <w:bookmarkEnd w:id="0"/>
    <w:p w14:paraId="5EB5C9FC" w14:textId="3E9ED462" w:rsidR="00FA2682" w:rsidRPr="00FA2682" w:rsidRDefault="00FA2682" w:rsidP="00FA2682">
      <w:pPr>
        <w:spacing w:after="0" w:line="240" w:lineRule="auto"/>
        <w:ind w:left="-630" w:right="-450"/>
        <w:rPr>
          <w:rFonts w:ascii="Calibri" w:eastAsia="Times New Roman" w:hAnsi="Calibri" w:cs="Arial"/>
          <w:bCs/>
        </w:rPr>
      </w:pPr>
      <w:r w:rsidRPr="00FA2682">
        <w:rPr>
          <w:rFonts w:ascii="Calibri" w:eastAsia="Times New Roman" w:hAnsi="Calibri" w:cs="Arial"/>
          <w:bCs/>
        </w:rPr>
        <w:t>This co</w:t>
      </w:r>
      <w:r>
        <w:rPr>
          <w:rFonts w:ascii="Calibri" w:eastAsia="Times New Roman" w:hAnsi="Calibri" w:cs="Arial"/>
          <w:bCs/>
        </w:rPr>
        <w:t>nferenc</w:t>
      </w:r>
      <w:r w:rsidRPr="00FA2682">
        <w:rPr>
          <w:rFonts w:ascii="Calibri" w:eastAsia="Times New Roman" w:hAnsi="Calibri" w:cs="Arial"/>
          <w:bCs/>
        </w:rPr>
        <w:t xml:space="preserve">e is designed for primary care physicians, family physicians, emergency department/urgent care physicians, nurse practitioners, physician assistants, physical therapists and athletic trainers involved in the care of children and teens with </w:t>
      </w:r>
      <w:proofErr w:type="spellStart"/>
      <w:r w:rsidRPr="00FA2682">
        <w:rPr>
          <w:rFonts w:ascii="Calibri" w:eastAsia="Times New Roman" w:hAnsi="Calibri" w:cs="Arial"/>
          <w:bCs/>
        </w:rPr>
        <w:t>orthopaedic</w:t>
      </w:r>
      <w:proofErr w:type="spellEnd"/>
      <w:r w:rsidRPr="00FA2682">
        <w:rPr>
          <w:rFonts w:ascii="Calibri" w:eastAsia="Times New Roman" w:hAnsi="Calibri" w:cs="Arial"/>
          <w:bCs/>
        </w:rPr>
        <w:t xml:space="preserve"> conditions and sports injuries.</w:t>
      </w:r>
    </w:p>
    <w:p w14:paraId="291496F1" w14:textId="77777777" w:rsidR="00874118" w:rsidRDefault="00874118" w:rsidP="00874118">
      <w:pPr>
        <w:spacing w:after="0" w:line="240" w:lineRule="auto"/>
        <w:ind w:left="-630" w:right="-450"/>
      </w:pPr>
    </w:p>
    <w:p w14:paraId="012E0EB1" w14:textId="217BE533" w:rsidR="00874118" w:rsidRPr="0012778A" w:rsidRDefault="00874118" w:rsidP="00874118">
      <w:pPr>
        <w:spacing w:after="0" w:line="240" w:lineRule="auto"/>
        <w:ind w:left="-630" w:right="-450"/>
        <w:rPr>
          <w:rFonts w:ascii="Calibri" w:eastAsia="Times New Roman" w:hAnsi="Calibri" w:cs="Arial"/>
          <w:b/>
          <w:sz w:val="32"/>
          <w:szCs w:val="32"/>
        </w:rPr>
      </w:pPr>
      <w:hyperlink r:id="rId9" w:history="1">
        <w:r w:rsidRPr="00BE4CDC">
          <w:rPr>
            <w:rStyle w:val="Hyperlink"/>
            <w:rFonts w:ascii="Calibri" w:eastAsia="Times New Roman" w:hAnsi="Calibri" w:cs="Arial"/>
            <w:b/>
            <w:sz w:val="32"/>
            <w:szCs w:val="32"/>
            <w:highlight w:val="yellow"/>
          </w:rPr>
          <w:t>Click HERE</w:t>
        </w:r>
      </w:hyperlink>
      <w:r>
        <w:rPr>
          <w:rFonts w:ascii="Calibri" w:eastAsia="Times New Roman" w:hAnsi="Calibri" w:cs="Arial"/>
          <w:b/>
          <w:sz w:val="32"/>
          <w:szCs w:val="32"/>
          <w:highlight w:val="yellow"/>
        </w:rPr>
        <w:t xml:space="preserve"> to </w:t>
      </w:r>
      <w:r w:rsidRPr="0012778A">
        <w:rPr>
          <w:rFonts w:ascii="Calibri" w:eastAsia="Times New Roman" w:hAnsi="Calibri" w:cs="Arial"/>
          <w:b/>
          <w:sz w:val="32"/>
          <w:szCs w:val="32"/>
          <w:highlight w:val="yellow"/>
        </w:rPr>
        <w:t>Register online</w:t>
      </w:r>
      <w:r w:rsidRPr="00BE4CDC">
        <w:rPr>
          <w:rFonts w:ascii="Calibri" w:eastAsia="Times New Roman" w:hAnsi="Calibri" w:cs="Arial"/>
          <w:b/>
          <w:sz w:val="32"/>
          <w:szCs w:val="32"/>
          <w:highlight w:val="yellow"/>
        </w:rPr>
        <w:t>!</w:t>
      </w:r>
    </w:p>
    <w:p w14:paraId="5EF65B8A" w14:textId="77777777" w:rsidR="00874118" w:rsidRPr="0012778A" w:rsidRDefault="00874118" w:rsidP="00874118">
      <w:pPr>
        <w:spacing w:after="0" w:line="240" w:lineRule="auto"/>
        <w:ind w:left="-630" w:right="-450"/>
        <w:rPr>
          <w:rFonts w:ascii="Calibri" w:eastAsia="Times New Roman" w:hAnsi="Calibri" w:cs="Arial"/>
        </w:rPr>
      </w:pPr>
      <w:r w:rsidRPr="0012778A">
        <w:rPr>
          <w:rFonts w:ascii="Calibri" w:eastAsia="Times New Roman" w:hAnsi="Calibri" w:cs="Arial"/>
        </w:rPr>
        <w:t xml:space="preserve">Contact </w:t>
      </w:r>
      <w:hyperlink r:id="rId10" w:history="1">
        <w:r w:rsidRPr="0012778A">
          <w:rPr>
            <w:rFonts w:ascii="Calibri" w:eastAsia="Times New Roman" w:hAnsi="Calibri" w:cs="Arial"/>
            <w:color w:val="0000FF"/>
            <w:u w:val="single"/>
          </w:rPr>
          <w:t>michelle.moore@choa.org</w:t>
        </w:r>
      </w:hyperlink>
      <w:r w:rsidRPr="0012778A">
        <w:rPr>
          <w:rFonts w:ascii="Calibri" w:eastAsia="Times New Roman" w:hAnsi="Calibri" w:cs="Arial"/>
        </w:rPr>
        <w:t xml:space="preserve"> for more information.</w:t>
      </w:r>
    </w:p>
    <w:p w14:paraId="0BE1F656" w14:textId="77777777" w:rsidR="00874118" w:rsidRDefault="00874118" w:rsidP="00BE4CDC">
      <w:pPr>
        <w:ind w:left="-630" w:right="-450"/>
        <w:rPr>
          <w:rFonts w:ascii="Arial Rounded MT Bold" w:eastAsia="Times New Roman" w:hAnsi="Arial Rounded MT Bold" w:cs="Arial"/>
          <w:color w:val="128D2C"/>
          <w:sz w:val="28"/>
          <w:szCs w:val="28"/>
        </w:rPr>
      </w:pPr>
      <w:bookmarkStart w:id="2" w:name="_Hlk35602180"/>
      <w:bookmarkEnd w:id="1"/>
    </w:p>
    <w:p w14:paraId="08042531" w14:textId="1C01CB53" w:rsidR="0012778A" w:rsidRPr="004E1628" w:rsidRDefault="0012778A" w:rsidP="00BE4CDC">
      <w:pPr>
        <w:ind w:left="-630" w:right="-450"/>
        <w:rPr>
          <w:rFonts w:eastAsia="Times New Roman" w:cstheme="minorHAnsi"/>
          <w:sz w:val="20"/>
          <w:szCs w:val="20"/>
        </w:rPr>
      </w:pPr>
      <w:r w:rsidRPr="0012778A">
        <w:rPr>
          <w:rFonts w:ascii="Arial Rounded MT Bold" w:eastAsia="Times New Roman" w:hAnsi="Arial Rounded MT Bold" w:cs="Arial"/>
          <w:color w:val="128D2C"/>
          <w:sz w:val="28"/>
          <w:szCs w:val="28"/>
        </w:rPr>
        <w:lastRenderedPageBreak/>
        <w:t xml:space="preserve">Registration </w:t>
      </w:r>
      <w:r w:rsidR="005B6A43" w:rsidRPr="004E1628">
        <w:rPr>
          <w:rFonts w:eastAsia="Times New Roman" w:cstheme="minorHAnsi"/>
          <w:sz w:val="20"/>
          <w:szCs w:val="20"/>
        </w:rPr>
        <w:t>(includes breakfast</w:t>
      </w:r>
      <w:r w:rsidR="007D3DCC">
        <w:rPr>
          <w:rFonts w:eastAsia="Times New Roman" w:cstheme="minorHAnsi"/>
          <w:sz w:val="20"/>
          <w:szCs w:val="20"/>
        </w:rPr>
        <w:t xml:space="preserve"> and </w:t>
      </w:r>
      <w:r w:rsidR="005B6A43" w:rsidRPr="004E1628">
        <w:rPr>
          <w:rFonts w:eastAsia="Times New Roman" w:cstheme="minorHAnsi"/>
          <w:sz w:val="20"/>
          <w:szCs w:val="20"/>
        </w:rPr>
        <w:t>lunch)</w:t>
      </w:r>
    </w:p>
    <w:tbl>
      <w:tblPr>
        <w:tblW w:w="9967"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7"/>
        <w:gridCol w:w="900"/>
      </w:tblGrid>
      <w:tr w:rsidR="0012778A" w:rsidRPr="0012778A" w14:paraId="68C5CDF9" w14:textId="77777777" w:rsidTr="009D2D12">
        <w:tc>
          <w:tcPr>
            <w:tcW w:w="9067" w:type="dxa"/>
          </w:tcPr>
          <w:bookmarkEnd w:id="2"/>
          <w:p w14:paraId="221373D0" w14:textId="43263764" w:rsidR="0012778A" w:rsidRPr="0012778A" w:rsidRDefault="009D2D12" w:rsidP="0012778A">
            <w:pPr>
              <w:spacing w:after="0" w:line="240" w:lineRule="auto"/>
              <w:ind w:right="-450"/>
              <w:rPr>
                <w:rFonts w:ascii="Calibri" w:eastAsia="Times New Roman" w:hAnsi="Calibri" w:cs="Arial"/>
              </w:rPr>
            </w:pPr>
            <w:r w:rsidRPr="002C273A">
              <w:rPr>
                <w:rFonts w:ascii="Calibri" w:hAnsi="Calibri" w:cs="Arial"/>
              </w:rPr>
              <w:t xml:space="preserve">Medical Professionals (MD, </w:t>
            </w:r>
            <w:r>
              <w:rPr>
                <w:rFonts w:ascii="Calibri" w:hAnsi="Calibri" w:cs="Arial"/>
              </w:rPr>
              <w:t xml:space="preserve">PA, </w:t>
            </w:r>
            <w:r w:rsidRPr="002C273A">
              <w:rPr>
                <w:rFonts w:ascii="Calibri" w:hAnsi="Calibri" w:cs="Arial"/>
              </w:rPr>
              <w:t>NP, Fellow, Resident)</w:t>
            </w:r>
          </w:p>
        </w:tc>
        <w:tc>
          <w:tcPr>
            <w:tcW w:w="900" w:type="dxa"/>
          </w:tcPr>
          <w:p w14:paraId="5F4EB014" w14:textId="0B9E1191" w:rsidR="0012778A" w:rsidRPr="0012778A" w:rsidRDefault="00ED75B2" w:rsidP="0012778A">
            <w:pPr>
              <w:spacing w:after="0" w:line="240" w:lineRule="auto"/>
              <w:ind w:right="-450"/>
              <w:rPr>
                <w:rFonts w:ascii="Calibri" w:eastAsia="Times New Roman" w:hAnsi="Calibri" w:cs="Arial"/>
              </w:rPr>
            </w:pPr>
            <w:r>
              <w:rPr>
                <w:rFonts w:ascii="Calibri" w:eastAsia="Times New Roman" w:hAnsi="Calibri" w:cs="Arial"/>
              </w:rPr>
              <w:t>$240</w:t>
            </w:r>
          </w:p>
        </w:tc>
      </w:tr>
      <w:tr w:rsidR="0012778A" w:rsidRPr="0012778A" w14:paraId="42C89E4F" w14:textId="77777777" w:rsidTr="009D2D12">
        <w:tc>
          <w:tcPr>
            <w:tcW w:w="9067" w:type="dxa"/>
          </w:tcPr>
          <w:p w14:paraId="077BBA14" w14:textId="626A14E9" w:rsidR="0012778A" w:rsidRPr="0012778A" w:rsidRDefault="009D2D12" w:rsidP="0012778A">
            <w:pPr>
              <w:spacing w:after="0" w:line="240" w:lineRule="auto"/>
              <w:ind w:right="-450"/>
              <w:rPr>
                <w:rFonts w:ascii="Calibri" w:eastAsia="Times New Roman" w:hAnsi="Calibri" w:cs="Arial"/>
              </w:rPr>
            </w:pPr>
            <w:r w:rsidRPr="008B2338">
              <w:rPr>
                <w:rFonts w:ascii="Calibri" w:hAnsi="Calibri" w:cs="Calibri"/>
                <w:color w:val="000000"/>
              </w:rPr>
              <w:t xml:space="preserve">Children’s Healthcare of Atlanta Medical Staff (MD, </w:t>
            </w:r>
            <w:r w:rsidR="00ED75B2">
              <w:rPr>
                <w:rFonts w:ascii="Calibri" w:hAnsi="Calibri" w:cs="Calibri"/>
                <w:color w:val="000000"/>
              </w:rPr>
              <w:t xml:space="preserve">PA, </w:t>
            </w:r>
            <w:r w:rsidRPr="008B2338">
              <w:rPr>
                <w:rFonts w:ascii="Calibri" w:hAnsi="Calibri" w:cs="Calibri"/>
                <w:color w:val="000000"/>
              </w:rPr>
              <w:t>NP, Fellow, Resident)</w:t>
            </w:r>
          </w:p>
        </w:tc>
        <w:tc>
          <w:tcPr>
            <w:tcW w:w="900" w:type="dxa"/>
          </w:tcPr>
          <w:p w14:paraId="309E44F8" w14:textId="5C5D8848" w:rsidR="0012778A" w:rsidRPr="0012778A" w:rsidRDefault="00ED75B2" w:rsidP="0012778A">
            <w:pPr>
              <w:spacing w:after="0" w:line="240" w:lineRule="auto"/>
              <w:ind w:right="-450"/>
              <w:rPr>
                <w:rFonts w:ascii="Calibri" w:eastAsia="Times New Roman" w:hAnsi="Calibri" w:cs="Arial"/>
              </w:rPr>
            </w:pPr>
            <w:r>
              <w:rPr>
                <w:rFonts w:ascii="Calibri" w:eastAsia="Times New Roman" w:hAnsi="Calibri" w:cs="Arial"/>
              </w:rPr>
              <w:t>$215</w:t>
            </w:r>
          </w:p>
        </w:tc>
      </w:tr>
      <w:tr w:rsidR="0012778A" w:rsidRPr="0012778A" w14:paraId="59D565EC" w14:textId="77777777" w:rsidTr="009D2D12">
        <w:tc>
          <w:tcPr>
            <w:tcW w:w="9067" w:type="dxa"/>
          </w:tcPr>
          <w:p w14:paraId="256E09BA" w14:textId="261BEA11" w:rsidR="0012778A" w:rsidRPr="0012778A" w:rsidRDefault="009D2D12" w:rsidP="0012778A">
            <w:pPr>
              <w:spacing w:after="0" w:line="240" w:lineRule="auto"/>
              <w:ind w:right="-450"/>
              <w:rPr>
                <w:rFonts w:ascii="Calibri" w:eastAsia="Times New Roman" w:hAnsi="Calibri" w:cs="Arial"/>
              </w:rPr>
            </w:pPr>
            <w:r w:rsidRPr="00700630">
              <w:rPr>
                <w:rFonts w:ascii="Calibri" w:hAnsi="Calibri" w:cs="Arial"/>
              </w:rPr>
              <w:t>Reha</w:t>
            </w:r>
            <w:r w:rsidR="00ED75B2">
              <w:rPr>
                <w:rFonts w:ascii="Calibri" w:hAnsi="Calibri" w:cs="Arial"/>
              </w:rPr>
              <w:t>b/Nurses/Athletic Trainers</w:t>
            </w:r>
          </w:p>
        </w:tc>
        <w:tc>
          <w:tcPr>
            <w:tcW w:w="900" w:type="dxa"/>
          </w:tcPr>
          <w:p w14:paraId="0977F3EC" w14:textId="6B2EFF5F" w:rsidR="0012778A" w:rsidRPr="0012778A" w:rsidRDefault="00ED75B2" w:rsidP="0012778A">
            <w:pPr>
              <w:spacing w:after="0" w:line="240" w:lineRule="auto"/>
              <w:ind w:right="-450"/>
              <w:rPr>
                <w:rFonts w:ascii="Calibri" w:eastAsia="Times New Roman" w:hAnsi="Calibri" w:cs="Arial"/>
              </w:rPr>
            </w:pPr>
            <w:r>
              <w:rPr>
                <w:rFonts w:ascii="Calibri" w:eastAsia="Times New Roman" w:hAnsi="Calibri" w:cs="Arial"/>
              </w:rPr>
              <w:t>$115</w:t>
            </w:r>
          </w:p>
        </w:tc>
      </w:tr>
      <w:tr w:rsidR="009D2D12" w:rsidRPr="0012778A" w14:paraId="289419E3" w14:textId="77777777" w:rsidTr="009D2D12">
        <w:tc>
          <w:tcPr>
            <w:tcW w:w="9067" w:type="dxa"/>
          </w:tcPr>
          <w:p w14:paraId="3B8F3AF7" w14:textId="120D2788" w:rsidR="009D2D12" w:rsidRPr="0012778A" w:rsidRDefault="009D2D12" w:rsidP="0012778A">
            <w:pPr>
              <w:spacing w:after="0" w:line="240" w:lineRule="auto"/>
              <w:ind w:right="-450"/>
              <w:rPr>
                <w:rFonts w:ascii="Calibri" w:eastAsia="Times New Roman" w:hAnsi="Calibri" w:cs="Arial"/>
              </w:rPr>
            </w:pPr>
            <w:r w:rsidRPr="008B2338">
              <w:rPr>
                <w:rFonts w:ascii="Calibri" w:hAnsi="Calibri" w:cs="Calibri"/>
              </w:rPr>
              <w:t xml:space="preserve">Children’s Healthcare of Atlanta </w:t>
            </w:r>
            <w:r w:rsidR="00A44B5F" w:rsidRPr="008B2338">
              <w:rPr>
                <w:rFonts w:ascii="Calibri" w:hAnsi="Calibri" w:cs="Calibri"/>
              </w:rPr>
              <w:t>Re</w:t>
            </w:r>
            <w:r w:rsidR="00ED75B2">
              <w:rPr>
                <w:rFonts w:ascii="Calibri" w:hAnsi="Calibri" w:cs="Calibri"/>
              </w:rPr>
              <w:t>hab/Nurses/Athletic Trainers</w:t>
            </w:r>
          </w:p>
        </w:tc>
        <w:tc>
          <w:tcPr>
            <w:tcW w:w="900" w:type="dxa"/>
          </w:tcPr>
          <w:p w14:paraId="00D5E3E3" w14:textId="5699A18F" w:rsidR="009D2D12" w:rsidRPr="0012778A" w:rsidRDefault="00ED75B2" w:rsidP="0012778A">
            <w:pPr>
              <w:spacing w:after="0" w:line="240" w:lineRule="auto"/>
              <w:ind w:right="-450"/>
              <w:rPr>
                <w:rFonts w:ascii="Calibri" w:eastAsia="Times New Roman" w:hAnsi="Calibri" w:cs="Arial"/>
              </w:rPr>
            </w:pPr>
            <w:r>
              <w:rPr>
                <w:rFonts w:ascii="Calibri" w:eastAsia="Times New Roman" w:hAnsi="Calibri" w:cs="Arial"/>
              </w:rPr>
              <w:t>$90</w:t>
            </w:r>
          </w:p>
        </w:tc>
      </w:tr>
      <w:tr w:rsidR="00B04845" w:rsidRPr="0012778A" w14:paraId="4A33558F" w14:textId="77777777" w:rsidTr="009D2D12">
        <w:tc>
          <w:tcPr>
            <w:tcW w:w="9067" w:type="dxa"/>
          </w:tcPr>
          <w:p w14:paraId="47859238" w14:textId="65AE96A0" w:rsidR="00B04845" w:rsidRPr="008B2338" w:rsidRDefault="00B04845" w:rsidP="0012778A">
            <w:pPr>
              <w:spacing w:after="0" w:line="240" w:lineRule="auto"/>
              <w:ind w:right="-450"/>
              <w:rPr>
                <w:rFonts w:ascii="Calibri" w:hAnsi="Calibri" w:cs="Calibri"/>
              </w:rPr>
            </w:pPr>
            <w:r>
              <w:rPr>
                <w:rFonts w:ascii="Calibri" w:hAnsi="Calibri" w:cs="Calibri"/>
              </w:rPr>
              <w:t>Full Time Student Rate</w:t>
            </w:r>
            <w:r w:rsidR="00ED75B2">
              <w:rPr>
                <w:rFonts w:ascii="Calibri" w:hAnsi="Calibri" w:cs="Calibri"/>
              </w:rPr>
              <w:t xml:space="preserve"> (</w:t>
            </w:r>
            <w:r w:rsidR="002801C8">
              <w:rPr>
                <w:rFonts w:ascii="Calibri" w:hAnsi="Calibri" w:cs="Calibri"/>
              </w:rPr>
              <w:t xml:space="preserve">No CEUs.  </w:t>
            </w:r>
            <w:r w:rsidR="00ED75B2">
              <w:rPr>
                <w:rFonts w:ascii="Calibri" w:hAnsi="Calibri" w:cs="Calibri"/>
              </w:rPr>
              <w:t>Student ID required)</w:t>
            </w:r>
          </w:p>
        </w:tc>
        <w:tc>
          <w:tcPr>
            <w:tcW w:w="900" w:type="dxa"/>
          </w:tcPr>
          <w:p w14:paraId="6A473E71" w14:textId="098A282B" w:rsidR="00B04845" w:rsidRDefault="00ED75B2" w:rsidP="0012778A">
            <w:pPr>
              <w:spacing w:after="0" w:line="240" w:lineRule="auto"/>
              <w:ind w:right="-450"/>
              <w:rPr>
                <w:rFonts w:ascii="Calibri" w:eastAsia="Times New Roman" w:hAnsi="Calibri" w:cs="Arial"/>
              </w:rPr>
            </w:pPr>
            <w:r>
              <w:rPr>
                <w:rFonts w:ascii="Calibri" w:eastAsia="Times New Roman" w:hAnsi="Calibri" w:cs="Arial"/>
              </w:rPr>
              <w:t>$30</w:t>
            </w:r>
          </w:p>
        </w:tc>
      </w:tr>
    </w:tbl>
    <w:p w14:paraId="296FF314" w14:textId="5C06F2E7" w:rsidR="00337CF0" w:rsidRPr="00FF0941" w:rsidRDefault="00FF0941" w:rsidP="00337CF0">
      <w:pPr>
        <w:autoSpaceDE w:val="0"/>
        <w:autoSpaceDN w:val="0"/>
        <w:adjustRightInd w:val="0"/>
        <w:spacing w:after="0" w:line="240" w:lineRule="auto"/>
        <w:ind w:left="-576"/>
        <w:rPr>
          <w:rFonts w:ascii="Calibri" w:eastAsia="Times New Roman" w:hAnsi="Calibri" w:cs="Calibri"/>
        </w:rPr>
      </w:pPr>
      <w:bookmarkStart w:id="3" w:name="_Hlk35603950"/>
      <w:r w:rsidRPr="00FF0941">
        <w:rPr>
          <w:rFonts w:ascii="Calibri" w:eastAsia="Times New Roman" w:hAnsi="Calibri" w:cs="Calibri"/>
        </w:rPr>
        <w:t>A group discount of $25 per attendee is available to anyone attending with one or more colleagues from the same company</w:t>
      </w:r>
      <w:r w:rsidR="002775D4">
        <w:rPr>
          <w:rFonts w:ascii="Calibri" w:eastAsia="Times New Roman" w:hAnsi="Calibri" w:cs="Calibri"/>
        </w:rPr>
        <w:t xml:space="preserve"> (outside of Children’s)</w:t>
      </w:r>
      <w:r w:rsidRPr="00FF0941">
        <w:rPr>
          <w:rFonts w:ascii="Calibri" w:eastAsia="Times New Roman" w:hAnsi="Calibri" w:cs="Calibri"/>
        </w:rPr>
        <w:t xml:space="preserve">.  Please use the </w:t>
      </w:r>
      <w:r w:rsidRPr="00FF0941">
        <w:rPr>
          <w:rFonts w:ascii="Calibri" w:eastAsia="Times New Roman" w:hAnsi="Calibri" w:cs="Calibri"/>
          <w:b/>
          <w:bCs/>
        </w:rPr>
        <w:t>Promo Code GROUP</w:t>
      </w:r>
      <w:r w:rsidRPr="00FF0941">
        <w:rPr>
          <w:rFonts w:ascii="Calibri" w:eastAsia="Times New Roman" w:hAnsi="Calibri" w:cs="Calibri"/>
        </w:rPr>
        <w:t xml:space="preserve"> when registering.</w:t>
      </w:r>
    </w:p>
    <w:p w14:paraId="3FB48AA3" w14:textId="77777777" w:rsidR="00FF0941" w:rsidRPr="00FF0941" w:rsidRDefault="00FF0941" w:rsidP="00337CF0">
      <w:pPr>
        <w:autoSpaceDE w:val="0"/>
        <w:autoSpaceDN w:val="0"/>
        <w:adjustRightInd w:val="0"/>
        <w:spacing w:after="0" w:line="240" w:lineRule="auto"/>
        <w:ind w:left="-576"/>
        <w:rPr>
          <w:rFonts w:ascii="Calibri" w:eastAsia="Times New Roman" w:hAnsi="Calibri" w:cs="Calibri"/>
          <w:sz w:val="16"/>
          <w:szCs w:val="16"/>
        </w:rPr>
      </w:pPr>
    </w:p>
    <w:p w14:paraId="46CD0252" w14:textId="77777777" w:rsidR="00337CF0" w:rsidRPr="0012778A" w:rsidRDefault="00337CF0" w:rsidP="00337CF0">
      <w:pPr>
        <w:autoSpaceDE w:val="0"/>
        <w:autoSpaceDN w:val="0"/>
        <w:adjustRightInd w:val="0"/>
        <w:spacing w:after="0" w:line="240" w:lineRule="auto"/>
        <w:ind w:left="-576"/>
        <w:rPr>
          <w:rFonts w:ascii="Calibri" w:eastAsia="Times New Roman" w:hAnsi="Calibri" w:cs="Calibri"/>
          <w:i/>
          <w:iCs/>
          <w:sz w:val="18"/>
          <w:szCs w:val="18"/>
        </w:rPr>
      </w:pPr>
      <w:r w:rsidRPr="0012778A">
        <w:rPr>
          <w:rFonts w:ascii="Calibri" w:eastAsia="Times New Roman" w:hAnsi="Calibri" w:cs="Calibri"/>
          <w:i/>
          <w:iCs/>
          <w:sz w:val="18"/>
          <w:szCs w:val="18"/>
        </w:rPr>
        <w:t>If you must cancel your conference registration, notify us at least seven days before the course and we will issue a refund, minus a $25 administrative fee. No-shows or cancellations received less than seven days prior to the course will not receive a refund.</w:t>
      </w:r>
    </w:p>
    <w:p w14:paraId="2137E1C9" w14:textId="77777777" w:rsidR="0012778A" w:rsidRPr="0012778A" w:rsidRDefault="0012778A" w:rsidP="0012778A">
      <w:pPr>
        <w:spacing w:after="0" w:line="240" w:lineRule="auto"/>
        <w:ind w:left="-630" w:right="-450"/>
        <w:rPr>
          <w:rFonts w:ascii="Arial Rounded MT Bold" w:eastAsia="Times New Roman" w:hAnsi="Arial Rounded MT Bold" w:cs="Arial"/>
          <w:color w:val="128D2C"/>
          <w:sz w:val="28"/>
          <w:szCs w:val="28"/>
        </w:rPr>
      </w:pPr>
    </w:p>
    <w:bookmarkEnd w:id="3"/>
    <w:p w14:paraId="16052030" w14:textId="4ABFC604" w:rsidR="00773770" w:rsidRPr="0012778A" w:rsidRDefault="00126F51" w:rsidP="00773770">
      <w:pPr>
        <w:spacing w:after="0" w:line="240" w:lineRule="auto"/>
        <w:ind w:left="-630" w:right="-450"/>
        <w:rPr>
          <w:rFonts w:ascii="Calibri" w:eastAsia="Times New Roman" w:hAnsi="Calibri" w:cs="Calibri"/>
        </w:rPr>
      </w:pPr>
      <w:r>
        <w:rPr>
          <w:rFonts w:ascii="Arial Rounded MT Bold" w:eastAsia="Times New Roman" w:hAnsi="Arial Rounded MT Bold" w:cs="Arial"/>
          <w:color w:val="128D2C"/>
          <w:sz w:val="28"/>
          <w:szCs w:val="28"/>
        </w:rPr>
        <w:t>Learning O</w:t>
      </w:r>
      <w:r w:rsidR="00ED75B2">
        <w:rPr>
          <w:rFonts w:ascii="Arial Rounded MT Bold" w:eastAsia="Times New Roman" w:hAnsi="Arial Rounded MT Bold" w:cs="Arial"/>
          <w:color w:val="128D2C"/>
          <w:sz w:val="28"/>
          <w:szCs w:val="28"/>
        </w:rPr>
        <w:t>bjectiv</w:t>
      </w:r>
      <w:r>
        <w:rPr>
          <w:rFonts w:ascii="Arial Rounded MT Bold" w:eastAsia="Times New Roman" w:hAnsi="Arial Rounded MT Bold" w:cs="Arial"/>
          <w:color w:val="128D2C"/>
          <w:sz w:val="28"/>
          <w:szCs w:val="28"/>
        </w:rPr>
        <w:t>es</w:t>
      </w:r>
      <w:r w:rsidR="00773770" w:rsidRPr="0012778A">
        <w:rPr>
          <w:rFonts w:ascii="Arial Rounded MT Bold" w:eastAsia="Times New Roman" w:hAnsi="Arial Rounded MT Bold" w:cs="Arial"/>
          <w:color w:val="128D2C"/>
          <w:sz w:val="28"/>
          <w:szCs w:val="28"/>
        </w:rPr>
        <w:t xml:space="preserve"> </w:t>
      </w:r>
    </w:p>
    <w:p w14:paraId="5DB09A57" w14:textId="77777777" w:rsidR="00773770" w:rsidRPr="0012778A" w:rsidRDefault="00773770" w:rsidP="00773770">
      <w:pPr>
        <w:spacing w:after="0" w:line="240" w:lineRule="auto"/>
        <w:ind w:left="-630" w:right="-450"/>
        <w:rPr>
          <w:rFonts w:ascii="Calibri" w:eastAsia="Times New Roman" w:hAnsi="Calibri" w:cs="Calibri"/>
        </w:rPr>
      </w:pPr>
      <w:r w:rsidRPr="0012778A">
        <w:rPr>
          <w:rFonts w:ascii="Calibri" w:eastAsia="Times New Roman" w:hAnsi="Calibri" w:cs="Calibri"/>
        </w:rPr>
        <w:t>At the conclusion of the conference, the participant will be better able to:</w:t>
      </w:r>
    </w:p>
    <w:p w14:paraId="1E07CF6B" w14:textId="77777777" w:rsidR="00342E7F" w:rsidRPr="00342E7F" w:rsidRDefault="00342E7F" w:rsidP="00342E7F">
      <w:pPr>
        <w:pStyle w:val="ListParagraph"/>
        <w:numPr>
          <w:ilvl w:val="0"/>
          <w:numId w:val="15"/>
        </w:numPr>
        <w:rPr>
          <w:rFonts w:eastAsia="Times New Roman" w:cstheme="minorHAnsi"/>
          <w:color w:val="000000"/>
        </w:rPr>
      </w:pPr>
      <w:bookmarkStart w:id="4" w:name="_Hlk35603868"/>
      <w:r w:rsidRPr="00342E7F">
        <w:rPr>
          <w:rFonts w:eastAsia="Times New Roman" w:cstheme="minorHAnsi"/>
          <w:color w:val="000000"/>
        </w:rPr>
        <w:t>Distinguish the major categories of artificial intelligence used in clinical medicine and describe how each interfaces with healthcare workflows.</w:t>
      </w:r>
    </w:p>
    <w:p w14:paraId="2CAD047A" w14:textId="77777777"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t>Identify emerging AI applications relevant to pediatric orthopedics and sports medicine.</w:t>
      </w:r>
    </w:p>
    <w:p w14:paraId="6048D3EB" w14:textId="713D8E88"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t>Apply a basic framework for critically evaluating AI tools in clinical practice, including considerations of model transparency, bias, evidence quality, and appropriate use in a pediatric population.</w:t>
      </w:r>
    </w:p>
    <w:p w14:paraId="64F6C984" w14:textId="05879816" w:rsidR="00342E7F" w:rsidRPr="00342E7F" w:rsidRDefault="00342E7F" w:rsidP="00342E7F">
      <w:pPr>
        <w:pStyle w:val="ListParagraph"/>
        <w:numPr>
          <w:ilvl w:val="0"/>
          <w:numId w:val="15"/>
        </w:numPr>
        <w:rPr>
          <w:rFonts w:eastAsia="Times New Roman" w:cstheme="minorHAnsi"/>
          <w:color w:val="000000"/>
        </w:rPr>
      </w:pPr>
      <w:r>
        <w:rPr>
          <w:rFonts w:eastAsia="Times New Roman" w:cstheme="minorHAnsi"/>
          <w:color w:val="000000"/>
        </w:rPr>
        <w:t>D</w:t>
      </w:r>
      <w:r w:rsidRPr="00342E7F">
        <w:rPr>
          <w:rFonts w:eastAsia="Times New Roman" w:cstheme="minorHAnsi"/>
          <w:color w:val="000000"/>
        </w:rPr>
        <w:t>ifferentiate between the types of heat illness</w:t>
      </w:r>
      <w:r>
        <w:rPr>
          <w:rFonts w:eastAsia="Times New Roman" w:cstheme="minorHAnsi"/>
          <w:color w:val="000000"/>
        </w:rPr>
        <w:t>.</w:t>
      </w:r>
    </w:p>
    <w:p w14:paraId="6A9DC36A" w14:textId="2ABF3CAE" w:rsidR="00342E7F" w:rsidRPr="00342E7F" w:rsidRDefault="00342E7F" w:rsidP="00342E7F">
      <w:pPr>
        <w:pStyle w:val="ListParagraph"/>
        <w:numPr>
          <w:ilvl w:val="0"/>
          <w:numId w:val="15"/>
        </w:numPr>
        <w:rPr>
          <w:rFonts w:eastAsia="Times New Roman" w:cstheme="minorHAnsi"/>
          <w:color w:val="000000"/>
        </w:rPr>
      </w:pPr>
      <w:r>
        <w:rPr>
          <w:rFonts w:eastAsia="Times New Roman" w:cstheme="minorHAnsi"/>
          <w:color w:val="000000"/>
        </w:rPr>
        <w:t>D</w:t>
      </w:r>
      <w:r w:rsidRPr="00342E7F">
        <w:rPr>
          <w:rFonts w:eastAsia="Times New Roman" w:cstheme="minorHAnsi"/>
          <w:color w:val="000000"/>
        </w:rPr>
        <w:t>escribe the appropriate actions to take for a patient with heat stroke</w:t>
      </w:r>
      <w:r>
        <w:rPr>
          <w:rFonts w:eastAsia="Times New Roman" w:cstheme="minorHAnsi"/>
          <w:color w:val="000000"/>
        </w:rPr>
        <w:t>.</w:t>
      </w:r>
    </w:p>
    <w:p w14:paraId="6547637E" w14:textId="4449E520"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t xml:space="preserve">Describe the benefits of using slow motion video analysis </w:t>
      </w:r>
      <w:r>
        <w:rPr>
          <w:rFonts w:eastAsia="Times New Roman" w:cstheme="minorHAnsi"/>
          <w:color w:val="000000"/>
        </w:rPr>
        <w:t>combined with</w:t>
      </w:r>
      <w:r w:rsidRPr="00342E7F">
        <w:rPr>
          <w:rFonts w:eastAsia="Times New Roman" w:cstheme="minorHAnsi"/>
          <w:color w:val="000000"/>
        </w:rPr>
        <w:t xml:space="preserve"> traditional rehabilitation instead of traditional rehabilitation alone​.</w:t>
      </w:r>
    </w:p>
    <w:p w14:paraId="7EC0C305" w14:textId="77777777"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t>Assess the different components of the throwing motion based on video motion analysis​.</w:t>
      </w:r>
    </w:p>
    <w:p w14:paraId="495E4946" w14:textId="16188509"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t>Discuss the variety of ailments that can affect the young gymnast’s wrist.</w:t>
      </w:r>
    </w:p>
    <w:p w14:paraId="412DDCF1" w14:textId="340A13B9"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t>Recognize when it’s time to refer an athlete with hand/wrist pain to a trainer/APP/MD.</w:t>
      </w:r>
    </w:p>
    <w:p w14:paraId="1781F394" w14:textId="75F8A243"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t>Describe the time course and nature of recovering the ailments prior to their return to sport.</w:t>
      </w:r>
    </w:p>
    <w:p w14:paraId="56B642C6" w14:textId="5E75E9B6"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t>Define pertinent dance vocabulary</w:t>
      </w:r>
      <w:r>
        <w:rPr>
          <w:rFonts w:eastAsia="Times New Roman" w:cstheme="minorHAnsi"/>
          <w:color w:val="000000"/>
        </w:rPr>
        <w:t>.</w:t>
      </w:r>
    </w:p>
    <w:p w14:paraId="292C786D" w14:textId="6C93DCC8"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t>Perform brief ballet specific exam for ankle and foot pain</w:t>
      </w:r>
      <w:r>
        <w:rPr>
          <w:rFonts w:eastAsia="Times New Roman" w:cstheme="minorHAnsi"/>
          <w:color w:val="000000"/>
        </w:rPr>
        <w:t>.</w:t>
      </w:r>
    </w:p>
    <w:p w14:paraId="7A1FC643" w14:textId="1F2A4FE2"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t>Identify common ankle and foot injuries in dancers</w:t>
      </w:r>
      <w:r>
        <w:rPr>
          <w:rFonts w:eastAsia="Times New Roman" w:cstheme="minorHAnsi"/>
          <w:color w:val="000000"/>
        </w:rPr>
        <w:t>.</w:t>
      </w:r>
    </w:p>
    <w:p w14:paraId="3005EE94" w14:textId="13B509DF"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t xml:space="preserve">Differentiate </w:t>
      </w:r>
      <w:r>
        <w:rPr>
          <w:rFonts w:eastAsia="Times New Roman" w:cstheme="minorHAnsi"/>
          <w:color w:val="000000"/>
        </w:rPr>
        <w:t xml:space="preserve">between </w:t>
      </w:r>
      <w:r w:rsidRPr="00342E7F">
        <w:rPr>
          <w:rFonts w:eastAsia="Times New Roman" w:cstheme="minorHAnsi"/>
          <w:color w:val="000000"/>
        </w:rPr>
        <w:t>key biomechanical and movement demands of common dance positions and skills, including demi-pointe, pointe, relevé, landing, and single-leg movements.</w:t>
      </w:r>
    </w:p>
    <w:p w14:paraId="6E9E6F84" w14:textId="77777777"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t>Analyze dance movement using video-based assessment to identify clinically relevant deficits in alignment, technique, balance, and lower-extremity mechanics.</w:t>
      </w:r>
    </w:p>
    <w:p w14:paraId="74EFD746" w14:textId="234862BE"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t>Assess a patient with hip pain</w:t>
      </w:r>
      <w:r>
        <w:rPr>
          <w:rFonts w:eastAsia="Times New Roman" w:cstheme="minorHAnsi"/>
          <w:color w:val="000000"/>
        </w:rPr>
        <w:t>.</w:t>
      </w:r>
    </w:p>
    <w:p w14:paraId="3022A140" w14:textId="2B00C560"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t>Distinguish urgent from non-urgent hip injuries</w:t>
      </w:r>
      <w:r>
        <w:rPr>
          <w:rFonts w:eastAsia="Times New Roman" w:cstheme="minorHAnsi"/>
          <w:color w:val="000000"/>
        </w:rPr>
        <w:t>.</w:t>
      </w:r>
    </w:p>
    <w:p w14:paraId="0B73A1DE" w14:textId="4268D647"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t>Identify the most common running gait deviations that contribute to developing a running related injury. </w:t>
      </w:r>
    </w:p>
    <w:p w14:paraId="6E1578CB" w14:textId="77777777"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t>Identify at least three signs or behavioral changes that may indicate mental health distress in a high school student-athlete.</w:t>
      </w:r>
    </w:p>
    <w:p w14:paraId="48C7F7F6" w14:textId="77777777"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t>Describe at least three strategies for initiating a mental health conversation with a student-athlete and determining appropriate support or referral.</w:t>
      </w:r>
    </w:p>
    <w:p w14:paraId="090870CC" w14:textId="4A3EC843" w:rsidR="00342E7F" w:rsidRPr="00342E7F" w:rsidRDefault="00342E7F" w:rsidP="00A47BBC">
      <w:pPr>
        <w:pStyle w:val="ListParagraph"/>
        <w:numPr>
          <w:ilvl w:val="0"/>
          <w:numId w:val="15"/>
        </w:numPr>
        <w:rPr>
          <w:rFonts w:eastAsia="Times New Roman" w:cstheme="minorHAnsi"/>
          <w:color w:val="000000"/>
        </w:rPr>
      </w:pPr>
      <w:r w:rsidRPr="00342E7F">
        <w:rPr>
          <w:rFonts w:eastAsia="Times New Roman" w:cstheme="minorHAnsi"/>
          <w:color w:val="000000"/>
        </w:rPr>
        <w:t>Apply the Recognize–Respond–Refer approach to a clinical case involving psychological distress in a student-athlete.</w:t>
      </w:r>
    </w:p>
    <w:p w14:paraId="23DC0253" w14:textId="65958C1A"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t>Identify concussion red flags and signs of when to consider an alternative, more serious diagnosis</w:t>
      </w:r>
      <w:r>
        <w:rPr>
          <w:rFonts w:eastAsia="Times New Roman" w:cstheme="minorHAnsi"/>
          <w:color w:val="000000"/>
        </w:rPr>
        <w:t>.</w:t>
      </w:r>
    </w:p>
    <w:p w14:paraId="4A51F72E" w14:textId="352CB283"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t>Discuss a treatment plan for a concussion</w:t>
      </w:r>
      <w:r>
        <w:rPr>
          <w:rFonts w:eastAsia="Times New Roman" w:cstheme="minorHAnsi"/>
          <w:color w:val="000000"/>
        </w:rPr>
        <w:t>.</w:t>
      </w:r>
    </w:p>
    <w:p w14:paraId="04A57A01" w14:textId="7E9EF2E4"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t>Define a common academic recovery plan and return-to-play protocol for an athlete with a concussion</w:t>
      </w:r>
      <w:r>
        <w:rPr>
          <w:rFonts w:eastAsia="Times New Roman" w:cstheme="minorHAnsi"/>
          <w:color w:val="000000"/>
        </w:rPr>
        <w:t>.</w:t>
      </w:r>
    </w:p>
    <w:p w14:paraId="5B462CE3" w14:textId="32D908BE"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lastRenderedPageBreak/>
        <w:t>Identify benefits of advanced rehabilitation technology for use with injured, post-operative, or post-immobilization patients</w:t>
      </w:r>
      <w:r>
        <w:rPr>
          <w:rFonts w:eastAsia="Times New Roman" w:cstheme="minorHAnsi"/>
          <w:color w:val="000000"/>
        </w:rPr>
        <w:t>.</w:t>
      </w:r>
    </w:p>
    <w:p w14:paraId="3E8D7E27" w14:textId="000165DE"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t>Determine clinical characteristics that make a patient appropriate for participation in</w:t>
      </w:r>
      <w:r>
        <w:rPr>
          <w:rFonts w:eastAsia="Times New Roman" w:cstheme="minorHAnsi"/>
          <w:color w:val="000000"/>
        </w:rPr>
        <w:t xml:space="preserve"> a</w:t>
      </w:r>
      <w:r w:rsidRPr="00342E7F">
        <w:rPr>
          <w:rFonts w:eastAsia="Times New Roman" w:cstheme="minorHAnsi"/>
          <w:color w:val="000000"/>
        </w:rPr>
        <w:t> Robotic rehabilitation</w:t>
      </w:r>
      <w:r>
        <w:rPr>
          <w:rFonts w:eastAsia="Times New Roman" w:cstheme="minorHAnsi"/>
          <w:color w:val="000000"/>
        </w:rPr>
        <w:t xml:space="preserve"> program.</w:t>
      </w:r>
    </w:p>
    <w:p w14:paraId="552D71A3" w14:textId="77777777"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t>Calculate energy needs for individuals participating in sport.</w:t>
      </w:r>
    </w:p>
    <w:p w14:paraId="4B6D6164" w14:textId="77777777"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t>Explain and implement recommendations for timing of meals and snacks for young athletes.</w:t>
      </w:r>
    </w:p>
    <w:p w14:paraId="3E3E17BD" w14:textId="77777777" w:rsidR="00342E7F" w:rsidRPr="00342E7F" w:rsidRDefault="00342E7F" w:rsidP="00342E7F">
      <w:pPr>
        <w:pStyle w:val="ListParagraph"/>
        <w:numPr>
          <w:ilvl w:val="0"/>
          <w:numId w:val="15"/>
        </w:numPr>
        <w:rPr>
          <w:rFonts w:eastAsia="Times New Roman" w:cstheme="minorHAnsi"/>
          <w:color w:val="000000"/>
        </w:rPr>
      </w:pPr>
      <w:r w:rsidRPr="00342E7F">
        <w:rPr>
          <w:rFonts w:eastAsia="Times New Roman" w:cstheme="minorHAnsi"/>
          <w:color w:val="000000"/>
        </w:rPr>
        <w:t>Define the problems young athletes may experience due to caffeine and other stimulant ingestion.</w:t>
      </w:r>
    </w:p>
    <w:p w14:paraId="0D809A40" w14:textId="2BD0B6B9" w:rsidR="00ED06B1" w:rsidRPr="00874118" w:rsidRDefault="00ED06B1" w:rsidP="00342E7F">
      <w:pPr>
        <w:pStyle w:val="ListParagraph"/>
        <w:ind w:left="90"/>
        <w:rPr>
          <w:rFonts w:eastAsia="Times New Roman" w:cstheme="minorHAnsi"/>
          <w:color w:val="000000"/>
        </w:rPr>
      </w:pPr>
    </w:p>
    <w:p w14:paraId="0A14DE4D" w14:textId="7EB4E60B" w:rsidR="00120857" w:rsidRPr="0012778A" w:rsidRDefault="00120857" w:rsidP="00120857">
      <w:pPr>
        <w:autoSpaceDE w:val="0"/>
        <w:autoSpaceDN w:val="0"/>
        <w:adjustRightInd w:val="0"/>
        <w:spacing w:after="0" w:line="240" w:lineRule="auto"/>
        <w:ind w:left="-630"/>
        <w:rPr>
          <w:rFonts w:ascii="Calibri" w:eastAsia="Times New Roman" w:hAnsi="Calibri" w:cs="Calibri"/>
          <w:color w:val="009900"/>
        </w:rPr>
      </w:pPr>
      <w:r w:rsidRPr="0012778A">
        <w:rPr>
          <w:rFonts w:ascii="Arial Rounded MT Bold" w:eastAsia="Times New Roman" w:hAnsi="Arial Rounded MT Bold" w:cs="Arial"/>
          <w:color w:val="009900"/>
          <w:sz w:val="28"/>
          <w:szCs w:val="28"/>
        </w:rPr>
        <w:t>Continuing Education</w:t>
      </w:r>
      <w:r w:rsidRPr="0012778A">
        <w:rPr>
          <w:rFonts w:ascii="Calibri" w:eastAsia="Times New Roman" w:hAnsi="Calibri" w:cs="Calibri"/>
          <w:color w:val="009900"/>
        </w:rPr>
        <w:t xml:space="preserve"> </w:t>
      </w:r>
      <w:bookmarkEnd w:id="4"/>
    </w:p>
    <w:p w14:paraId="5DA0E804" w14:textId="18032419" w:rsidR="00120857" w:rsidRPr="002801C8" w:rsidRDefault="00120857" w:rsidP="002801C8">
      <w:pPr>
        <w:autoSpaceDE w:val="0"/>
        <w:autoSpaceDN w:val="0"/>
        <w:adjustRightInd w:val="0"/>
        <w:spacing w:after="0" w:line="240" w:lineRule="auto"/>
        <w:ind w:left="-630"/>
        <w:rPr>
          <w:rFonts w:ascii="Calibri" w:eastAsia="Times New Roman" w:hAnsi="Calibri" w:cs="Calibri"/>
          <w:bCs/>
        </w:rPr>
      </w:pPr>
      <w:r w:rsidRPr="00C6641F">
        <w:rPr>
          <w:rFonts w:ascii="Calibri" w:eastAsia="Times New Roman" w:hAnsi="Calibri" w:cs="Calibri"/>
        </w:rPr>
        <w:t xml:space="preserve">Children’s Healthcare of Atlanta is accredited by the </w:t>
      </w:r>
      <w:r w:rsidRPr="00545359">
        <w:rPr>
          <w:rFonts w:ascii="Calibri" w:eastAsia="Times New Roman" w:hAnsi="Calibri" w:cs="Calibri"/>
          <w:bCs/>
        </w:rPr>
        <w:t>Medical Association of Georgia to provide continuing medical education for physicians.  Children’s designates this live activity for</w:t>
      </w:r>
      <w:r w:rsidR="006D17E8">
        <w:rPr>
          <w:rFonts w:ascii="Calibri" w:eastAsia="Times New Roman" w:hAnsi="Calibri" w:cs="Calibri"/>
          <w:bCs/>
        </w:rPr>
        <w:t xml:space="preserve"> </w:t>
      </w:r>
      <w:r w:rsidR="00775233">
        <w:rPr>
          <w:rFonts w:ascii="Calibri" w:eastAsia="Times New Roman" w:hAnsi="Calibri" w:cs="Calibri"/>
          <w:bCs/>
        </w:rPr>
        <w:t>6</w:t>
      </w:r>
      <w:r w:rsidR="006D17E8">
        <w:rPr>
          <w:rFonts w:ascii="Calibri" w:eastAsia="Times New Roman" w:hAnsi="Calibri" w:cs="Calibri"/>
          <w:bCs/>
        </w:rPr>
        <w:t>.5</w:t>
      </w:r>
      <w:r w:rsidRPr="00545359">
        <w:rPr>
          <w:rFonts w:ascii="Calibri" w:eastAsia="Times New Roman" w:hAnsi="Calibri" w:cs="Calibri"/>
          <w:bCs/>
        </w:rPr>
        <w:t xml:space="preserve"> AMA PRA Category 1 Credit(s)™.</w:t>
      </w:r>
      <w:r w:rsidRPr="00C6641F">
        <w:rPr>
          <w:rFonts w:ascii="Calibri" w:eastAsia="Times New Roman" w:hAnsi="Calibri" w:cs="Calibri"/>
        </w:rPr>
        <w:t xml:space="preserve"> Physicians should claim only the credit commensurate with the extent of their participation in the activity.</w:t>
      </w:r>
    </w:p>
    <w:p w14:paraId="0423C80B" w14:textId="6BBDF27C" w:rsidR="00C26E67" w:rsidRPr="00C26E67" w:rsidRDefault="00C26E67" w:rsidP="00120857">
      <w:pPr>
        <w:autoSpaceDE w:val="0"/>
        <w:autoSpaceDN w:val="0"/>
        <w:adjustRightInd w:val="0"/>
        <w:spacing w:after="0" w:line="240" w:lineRule="auto"/>
        <w:ind w:left="-630"/>
        <w:rPr>
          <w:rFonts w:ascii="Calibri" w:eastAsia="Times New Roman" w:hAnsi="Calibri" w:cs="Calibri"/>
          <w:sz w:val="16"/>
          <w:szCs w:val="16"/>
        </w:rPr>
      </w:pPr>
    </w:p>
    <w:p w14:paraId="59A7447F" w14:textId="182C20B9" w:rsidR="00120857" w:rsidRDefault="00120857" w:rsidP="00120857">
      <w:pPr>
        <w:autoSpaceDE w:val="0"/>
        <w:autoSpaceDN w:val="0"/>
        <w:adjustRightInd w:val="0"/>
        <w:spacing w:after="0" w:line="240" w:lineRule="auto"/>
        <w:ind w:left="-630"/>
        <w:rPr>
          <w:rFonts w:ascii="Calibri" w:eastAsia="Times New Roman" w:hAnsi="Calibri" w:cs="Arial"/>
        </w:rPr>
      </w:pPr>
      <w:r w:rsidRPr="0012778A">
        <w:rPr>
          <w:rFonts w:ascii="Calibri" w:eastAsia="Times New Roman" w:hAnsi="Calibri" w:cs="Arial"/>
        </w:rPr>
        <w:t xml:space="preserve">Continuing Education Credits </w:t>
      </w:r>
      <w:r w:rsidR="00125D14" w:rsidRPr="00125D14">
        <w:rPr>
          <w:rFonts w:ascii="Calibri" w:eastAsia="Times New Roman" w:hAnsi="Calibri" w:cs="Arial"/>
          <w:bCs/>
        </w:rPr>
        <w:t>for</w:t>
      </w:r>
      <w:r w:rsidR="00125D14" w:rsidRPr="00125D14">
        <w:rPr>
          <w:rFonts w:ascii="Calibri" w:eastAsia="Times New Roman" w:hAnsi="Calibri" w:cs="Arial"/>
          <w:b/>
        </w:rPr>
        <w:t xml:space="preserve"> </w:t>
      </w:r>
      <w:r w:rsidR="00125D14" w:rsidRPr="00125D14">
        <w:rPr>
          <w:rFonts w:ascii="Calibri" w:eastAsia="Times New Roman" w:hAnsi="Calibri" w:cs="Arial"/>
        </w:rPr>
        <w:t xml:space="preserve">Physical Therapists </w:t>
      </w:r>
      <w:r w:rsidRPr="0012778A">
        <w:rPr>
          <w:rFonts w:ascii="Calibri" w:eastAsia="Times New Roman" w:hAnsi="Calibri" w:cs="Arial"/>
        </w:rPr>
        <w:t xml:space="preserve">have been </w:t>
      </w:r>
      <w:r w:rsidR="006D17E8">
        <w:rPr>
          <w:rFonts w:ascii="Calibri" w:eastAsia="Times New Roman" w:hAnsi="Calibri" w:cs="Arial"/>
        </w:rPr>
        <w:t>app</w:t>
      </w:r>
      <w:r w:rsidR="00A34297">
        <w:rPr>
          <w:rFonts w:ascii="Calibri" w:eastAsia="Times New Roman" w:hAnsi="Calibri" w:cs="Arial"/>
        </w:rPr>
        <w:t xml:space="preserve">roved </w:t>
      </w:r>
      <w:r w:rsidRPr="0012778A">
        <w:rPr>
          <w:rFonts w:ascii="Calibri" w:eastAsia="Times New Roman" w:hAnsi="Calibri" w:cs="Arial"/>
        </w:rPr>
        <w:t xml:space="preserve"> through the </w:t>
      </w:r>
      <w:bookmarkStart w:id="5" w:name="_Hlk47002925"/>
      <w:r w:rsidRPr="0012778A">
        <w:rPr>
          <w:rFonts w:ascii="Calibri" w:eastAsia="Times New Roman" w:hAnsi="Calibri" w:cs="Arial"/>
          <w:b/>
        </w:rPr>
        <w:t>APTA Georgia</w:t>
      </w:r>
      <w:r w:rsidRPr="0012778A">
        <w:rPr>
          <w:rFonts w:ascii="Calibri" w:eastAsia="Times New Roman" w:hAnsi="Calibri" w:cs="Arial"/>
        </w:rPr>
        <w:t xml:space="preserve"> </w:t>
      </w:r>
      <w:bookmarkEnd w:id="5"/>
      <w:r w:rsidRPr="00125D14">
        <w:rPr>
          <w:rFonts w:ascii="Calibri" w:eastAsia="Times New Roman" w:hAnsi="Calibri" w:cs="Arial"/>
          <w:b/>
          <w:bCs/>
        </w:rPr>
        <w:t xml:space="preserve">for </w:t>
      </w:r>
      <w:bookmarkStart w:id="6" w:name="_Hlk115963509"/>
      <w:r w:rsidR="002801C8">
        <w:rPr>
          <w:rFonts w:ascii="Calibri" w:eastAsia="Times New Roman" w:hAnsi="Calibri" w:cs="Arial"/>
          <w:b/>
          <w:bCs/>
        </w:rPr>
        <w:t>6</w:t>
      </w:r>
      <w:r w:rsidR="008F2586">
        <w:rPr>
          <w:rFonts w:ascii="Calibri" w:eastAsia="Times New Roman" w:hAnsi="Calibri" w:cs="Arial"/>
          <w:b/>
        </w:rPr>
        <w:t>.5</w:t>
      </w:r>
      <w:r w:rsidRPr="0012778A">
        <w:rPr>
          <w:rFonts w:ascii="Calibri" w:eastAsia="Times New Roman" w:hAnsi="Calibri" w:cs="Arial"/>
          <w:b/>
        </w:rPr>
        <w:t xml:space="preserve"> contact hours</w:t>
      </w:r>
      <w:bookmarkEnd w:id="6"/>
      <w:r w:rsidR="00FE3269">
        <w:rPr>
          <w:rFonts w:ascii="Calibri" w:eastAsia="Times New Roman" w:hAnsi="Calibri" w:cs="Arial"/>
          <w:b/>
        </w:rPr>
        <w:t xml:space="preserve">.  </w:t>
      </w:r>
      <w:r w:rsidRPr="0012778A">
        <w:rPr>
          <w:rFonts w:ascii="Calibri" w:eastAsia="Times New Roman" w:hAnsi="Calibri" w:cs="Arial"/>
        </w:rPr>
        <w:t>These credits may apply toward licensure in other states.</w:t>
      </w:r>
    </w:p>
    <w:p w14:paraId="6DB00C4B" w14:textId="77777777" w:rsidR="00775233" w:rsidRPr="0012778A" w:rsidRDefault="00775233" w:rsidP="00120857">
      <w:pPr>
        <w:autoSpaceDE w:val="0"/>
        <w:autoSpaceDN w:val="0"/>
        <w:adjustRightInd w:val="0"/>
        <w:spacing w:after="0" w:line="240" w:lineRule="auto"/>
        <w:ind w:left="-630"/>
        <w:rPr>
          <w:rFonts w:ascii="Calibri" w:eastAsia="Times New Roman" w:hAnsi="Calibri" w:cs="Arial"/>
        </w:rPr>
      </w:pPr>
    </w:p>
    <w:p w14:paraId="345F1090" w14:textId="77777777" w:rsidR="00B17162" w:rsidRDefault="00775233" w:rsidP="00775233">
      <w:pPr>
        <w:autoSpaceDE w:val="0"/>
        <w:autoSpaceDN w:val="0"/>
        <w:adjustRightInd w:val="0"/>
        <w:spacing w:after="0" w:line="240" w:lineRule="auto"/>
        <w:ind w:left="-630"/>
        <w:rPr>
          <w:rFonts w:ascii="Calibri" w:eastAsia="Times New Roman" w:hAnsi="Calibri" w:cs="Arial"/>
        </w:rPr>
      </w:pPr>
      <w:r w:rsidRPr="00775233">
        <w:rPr>
          <w:rFonts w:ascii="Calibri" w:eastAsia="Times New Roman" w:hAnsi="Calibri" w:cs="Arial"/>
        </w:rPr>
        <w:t xml:space="preserve">Children’s Healthcare of Atlanta is approved by the </w:t>
      </w:r>
      <w:r w:rsidRPr="00775233">
        <w:rPr>
          <w:rFonts w:ascii="Calibri" w:eastAsia="Times New Roman" w:hAnsi="Calibri" w:cs="Arial"/>
          <w:b/>
        </w:rPr>
        <w:t>Board of Certification, Inc</w:t>
      </w:r>
      <w:r w:rsidRPr="00775233">
        <w:rPr>
          <w:rFonts w:ascii="Calibri" w:eastAsia="Times New Roman" w:hAnsi="Calibri" w:cs="Arial"/>
        </w:rPr>
        <w:t xml:space="preserve">. to provide continuing education to Athletic Trainers. This program is eligible for a maximum of </w:t>
      </w:r>
      <w:r>
        <w:rPr>
          <w:rFonts w:ascii="Calibri" w:eastAsia="Times New Roman" w:hAnsi="Calibri" w:cs="Arial"/>
          <w:b/>
        </w:rPr>
        <w:t>6.5</w:t>
      </w:r>
      <w:r w:rsidRPr="00775233">
        <w:rPr>
          <w:rFonts w:ascii="Calibri" w:eastAsia="Times New Roman" w:hAnsi="Calibri" w:cs="Arial"/>
          <w:b/>
        </w:rPr>
        <w:t xml:space="preserve"> Category A hours/CEUs</w:t>
      </w:r>
      <w:r w:rsidRPr="00775233">
        <w:rPr>
          <w:rFonts w:ascii="Calibri" w:eastAsia="Times New Roman" w:hAnsi="Calibri" w:cs="Arial"/>
        </w:rPr>
        <w:t>. ATs should claim only those hours actually spent in the educational program.</w:t>
      </w:r>
      <w:r w:rsidR="00B17162">
        <w:rPr>
          <w:rFonts w:ascii="Calibri" w:eastAsia="Times New Roman" w:hAnsi="Calibri" w:cs="Arial"/>
        </w:rPr>
        <w:t xml:space="preserve"> </w:t>
      </w:r>
    </w:p>
    <w:p w14:paraId="164A3CB9" w14:textId="3A99ABC2" w:rsidR="00775233" w:rsidRPr="00775233" w:rsidRDefault="00B17162" w:rsidP="00775233">
      <w:pPr>
        <w:autoSpaceDE w:val="0"/>
        <w:autoSpaceDN w:val="0"/>
        <w:adjustRightInd w:val="0"/>
        <w:spacing w:after="0" w:line="240" w:lineRule="auto"/>
        <w:ind w:left="-630"/>
        <w:rPr>
          <w:rFonts w:ascii="Calibri" w:eastAsia="Times New Roman" w:hAnsi="Calibri" w:cs="Arial"/>
        </w:rPr>
      </w:pPr>
      <w:r>
        <w:rPr>
          <w:rFonts w:ascii="Calibri" w:eastAsia="Times New Roman" w:hAnsi="Calibri" w:cs="Arial"/>
          <w:noProof/>
        </w:rPr>
        <w:drawing>
          <wp:inline distT="0" distB="0" distL="0" distR="0" wp14:anchorId="72BB6C2C" wp14:editId="34D99433">
            <wp:extent cx="688975" cy="688975"/>
            <wp:effectExtent l="0" t="0" r="0" b="0"/>
            <wp:docPr id="1615563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8975" cy="688975"/>
                    </a:xfrm>
                    <a:prstGeom prst="rect">
                      <a:avLst/>
                    </a:prstGeom>
                    <a:noFill/>
                  </pic:spPr>
                </pic:pic>
              </a:graphicData>
            </a:graphic>
          </wp:inline>
        </w:drawing>
      </w:r>
    </w:p>
    <w:p w14:paraId="00FBA138" w14:textId="77777777" w:rsidR="00120857" w:rsidRPr="0012778A" w:rsidRDefault="00120857" w:rsidP="00120857">
      <w:pPr>
        <w:autoSpaceDE w:val="0"/>
        <w:autoSpaceDN w:val="0"/>
        <w:adjustRightInd w:val="0"/>
        <w:spacing w:after="0" w:line="240" w:lineRule="auto"/>
        <w:ind w:left="-630"/>
        <w:rPr>
          <w:rFonts w:ascii="Calibri" w:eastAsia="Times New Roman" w:hAnsi="Calibri" w:cs="Arial"/>
        </w:rPr>
      </w:pPr>
    </w:p>
    <w:p w14:paraId="452AEA64" w14:textId="77777777" w:rsidR="00B17162" w:rsidRPr="00B17162" w:rsidRDefault="00B17162" w:rsidP="00B17162">
      <w:pPr>
        <w:autoSpaceDE w:val="0"/>
        <w:autoSpaceDN w:val="0"/>
        <w:adjustRightInd w:val="0"/>
        <w:spacing w:after="0" w:line="240" w:lineRule="auto"/>
        <w:ind w:left="-630"/>
        <w:rPr>
          <w:rFonts w:ascii="Calibri" w:eastAsia="Times New Roman" w:hAnsi="Calibri" w:cs="Arial"/>
        </w:rPr>
      </w:pPr>
      <w:r w:rsidRPr="00B17162">
        <w:rPr>
          <w:rFonts w:ascii="Calibri" w:eastAsia="Times New Roman" w:hAnsi="Calibri" w:cs="Arial"/>
        </w:rPr>
        <w:t xml:space="preserve">This activity has been submitted to Children's Healthcare of Atlanta for approval to award contact hours.  Children's Healthcare of Atlanta is an approved provider with distinction of nursing continuing professional development by the </w:t>
      </w:r>
      <w:r w:rsidRPr="00B17162">
        <w:rPr>
          <w:rFonts w:ascii="Calibri" w:eastAsia="Times New Roman" w:hAnsi="Calibri" w:cs="Arial"/>
          <w:b/>
          <w:bCs/>
        </w:rPr>
        <w:t>Georgia Nurses Association</w:t>
      </w:r>
      <w:r w:rsidRPr="00B17162">
        <w:rPr>
          <w:rFonts w:ascii="Calibri" w:eastAsia="Times New Roman" w:hAnsi="Calibri" w:cs="Arial"/>
        </w:rPr>
        <w:t>, an accredited approver by the American Nurses Credentialing Center's Commission on Accreditation.</w:t>
      </w:r>
    </w:p>
    <w:p w14:paraId="3523E4B2" w14:textId="77777777" w:rsidR="00645251" w:rsidRPr="00645251" w:rsidRDefault="00645251" w:rsidP="00645251">
      <w:pPr>
        <w:autoSpaceDE w:val="0"/>
        <w:autoSpaceDN w:val="0"/>
        <w:adjustRightInd w:val="0"/>
        <w:spacing w:after="0" w:line="240" w:lineRule="auto"/>
        <w:ind w:left="-630"/>
        <w:rPr>
          <w:rFonts w:ascii="Calibri" w:eastAsia="Times New Roman" w:hAnsi="Calibri" w:cs="Arial"/>
          <w:sz w:val="18"/>
          <w:szCs w:val="18"/>
        </w:rPr>
      </w:pPr>
    </w:p>
    <w:p w14:paraId="1A0BE9AD" w14:textId="3755B528" w:rsidR="0012778A" w:rsidRPr="0012778A" w:rsidRDefault="0012778A" w:rsidP="0012778A">
      <w:pPr>
        <w:spacing w:after="0" w:line="240" w:lineRule="auto"/>
        <w:ind w:left="-630" w:right="-450"/>
        <w:rPr>
          <w:rFonts w:ascii="Arial Rounded MT Bold" w:eastAsia="Times New Roman" w:hAnsi="Arial Rounded MT Bold" w:cs="Arial"/>
          <w:color w:val="128D2C"/>
          <w:sz w:val="28"/>
          <w:szCs w:val="28"/>
        </w:rPr>
      </w:pPr>
      <w:bookmarkStart w:id="7" w:name="_Hlk74740788"/>
      <w:bookmarkStart w:id="8" w:name="_Hlk184123545"/>
      <w:r w:rsidRPr="0012778A">
        <w:rPr>
          <w:rFonts w:ascii="Arial Rounded MT Bold" w:eastAsia="Times New Roman" w:hAnsi="Arial Rounded MT Bold" w:cs="Arial"/>
          <w:color w:val="128D2C"/>
          <w:sz w:val="28"/>
          <w:szCs w:val="28"/>
        </w:rPr>
        <w:t>Planning Committee</w:t>
      </w:r>
    </w:p>
    <w:bookmarkEnd w:id="7"/>
    <w:p w14:paraId="11F79C0B" w14:textId="77777777" w:rsidR="000D7720" w:rsidRDefault="000D7720" w:rsidP="000D7720">
      <w:pPr>
        <w:autoSpaceDE w:val="0"/>
        <w:autoSpaceDN w:val="0"/>
        <w:adjustRightInd w:val="0"/>
        <w:spacing w:after="0" w:line="240" w:lineRule="auto"/>
        <w:ind w:left="-630"/>
        <w:rPr>
          <w:rFonts w:ascii="Calibri" w:eastAsia="Times New Roman" w:hAnsi="Calibri" w:cs="Calibri"/>
          <w:bCs/>
          <w:iCs/>
        </w:rPr>
      </w:pPr>
      <w:r>
        <w:rPr>
          <w:rFonts w:ascii="Calibri" w:eastAsia="Times New Roman" w:hAnsi="Calibri" w:cs="Calibri"/>
          <w:bCs/>
          <w:iCs/>
        </w:rPr>
        <w:t>David Kloehs, MEd, ATC</w:t>
      </w:r>
    </w:p>
    <w:p w14:paraId="0032F834" w14:textId="77777777" w:rsidR="000D7720" w:rsidRPr="000D7720" w:rsidRDefault="000D7720" w:rsidP="000D7720">
      <w:pPr>
        <w:autoSpaceDE w:val="0"/>
        <w:autoSpaceDN w:val="0"/>
        <w:adjustRightInd w:val="0"/>
        <w:spacing w:after="0" w:line="240" w:lineRule="auto"/>
        <w:ind w:left="-630"/>
        <w:rPr>
          <w:rFonts w:ascii="Calibri" w:eastAsia="Times New Roman" w:hAnsi="Calibri" w:cs="Calibri"/>
          <w:bCs/>
          <w:iCs/>
        </w:rPr>
      </w:pPr>
      <w:r w:rsidRPr="000D7720">
        <w:rPr>
          <w:rFonts w:ascii="Calibri" w:eastAsia="Times New Roman" w:hAnsi="Calibri" w:cs="Calibri"/>
          <w:bCs/>
          <w:iCs/>
        </w:rPr>
        <w:t>Michelle Moore, MS, OTL—Conference Coordinator</w:t>
      </w:r>
    </w:p>
    <w:p w14:paraId="5882E84C" w14:textId="77777777" w:rsidR="002801C8" w:rsidRDefault="002801C8" w:rsidP="002801C8">
      <w:pPr>
        <w:autoSpaceDE w:val="0"/>
        <w:autoSpaceDN w:val="0"/>
        <w:adjustRightInd w:val="0"/>
        <w:spacing w:after="0" w:line="240" w:lineRule="auto"/>
        <w:ind w:left="-630"/>
        <w:rPr>
          <w:rFonts w:ascii="Calibri" w:eastAsia="Times New Roman" w:hAnsi="Calibri" w:cs="Calibri"/>
          <w:bCs/>
          <w:iCs/>
        </w:rPr>
      </w:pPr>
      <w:r>
        <w:rPr>
          <w:rFonts w:ascii="Calibri" w:eastAsia="Times New Roman" w:hAnsi="Calibri" w:cs="Calibri"/>
          <w:bCs/>
          <w:iCs/>
        </w:rPr>
        <w:t>Dana Olszewski, MD—Physician Director</w:t>
      </w:r>
    </w:p>
    <w:p w14:paraId="3D7A6203" w14:textId="296D6DC4" w:rsidR="00EC7F92" w:rsidRDefault="00EC7F92" w:rsidP="002801C8">
      <w:pPr>
        <w:autoSpaceDE w:val="0"/>
        <w:autoSpaceDN w:val="0"/>
        <w:adjustRightInd w:val="0"/>
        <w:spacing w:after="0" w:line="240" w:lineRule="auto"/>
        <w:ind w:left="-630"/>
        <w:rPr>
          <w:rFonts w:ascii="Calibri" w:eastAsia="Times New Roman" w:hAnsi="Calibri" w:cs="Calibri"/>
          <w:bCs/>
          <w:iCs/>
        </w:rPr>
      </w:pPr>
      <w:r>
        <w:rPr>
          <w:rFonts w:ascii="Calibri" w:eastAsia="Times New Roman" w:hAnsi="Calibri" w:cs="Calibri"/>
          <w:bCs/>
          <w:iCs/>
        </w:rPr>
        <w:t>Megan Pastore, PT, DPT</w:t>
      </w:r>
    </w:p>
    <w:p w14:paraId="52C07235" w14:textId="450D5E71" w:rsidR="002A5330" w:rsidRPr="007D3DCC" w:rsidRDefault="00A22D90" w:rsidP="007D3DCC">
      <w:pPr>
        <w:autoSpaceDE w:val="0"/>
        <w:autoSpaceDN w:val="0"/>
        <w:adjustRightInd w:val="0"/>
        <w:spacing w:after="0" w:line="240" w:lineRule="auto"/>
        <w:ind w:left="-630"/>
        <w:rPr>
          <w:rFonts w:ascii="Calibri" w:eastAsia="Times New Roman" w:hAnsi="Calibri" w:cs="Calibri"/>
          <w:bCs/>
          <w:iCs/>
        </w:rPr>
      </w:pPr>
      <w:r>
        <w:rPr>
          <w:rFonts w:ascii="Calibri" w:eastAsia="Times New Roman" w:hAnsi="Calibri" w:cs="Calibri"/>
          <w:bCs/>
          <w:iCs/>
        </w:rPr>
        <w:tab/>
      </w:r>
      <w:bookmarkEnd w:id="8"/>
    </w:p>
    <w:p w14:paraId="1AA956EF" w14:textId="39C1A1F9" w:rsidR="0012778A" w:rsidRPr="0012778A" w:rsidRDefault="0012778A" w:rsidP="0012778A">
      <w:pPr>
        <w:spacing w:after="0" w:line="240" w:lineRule="auto"/>
        <w:ind w:left="-630" w:right="-450"/>
        <w:rPr>
          <w:rFonts w:ascii="Calibri" w:eastAsia="Times New Roman" w:hAnsi="Calibri" w:cs="Arial"/>
          <w:lang w:val="ru-RU"/>
        </w:rPr>
      </w:pPr>
      <w:r w:rsidRPr="0012778A">
        <w:rPr>
          <w:rFonts w:ascii="Arial Rounded MT Bold" w:eastAsia="Times New Roman" w:hAnsi="Arial Rounded MT Bold" w:cs="Arial"/>
          <w:color w:val="128D2C"/>
          <w:sz w:val="28"/>
          <w:szCs w:val="28"/>
        </w:rPr>
        <w:t>Accommodations</w:t>
      </w:r>
      <w:r w:rsidRPr="0012778A">
        <w:rPr>
          <w:rFonts w:ascii="Calibri" w:eastAsia="Times New Roman" w:hAnsi="Calibri" w:cs="Arial"/>
          <w:lang w:val="ru-RU"/>
        </w:rPr>
        <w:t xml:space="preserve"> </w:t>
      </w:r>
    </w:p>
    <w:p w14:paraId="423FD990" w14:textId="77777777" w:rsidR="001653E4" w:rsidRPr="001653E4" w:rsidRDefault="001653E4" w:rsidP="001653E4">
      <w:pPr>
        <w:spacing w:after="0" w:line="240" w:lineRule="auto"/>
        <w:ind w:left="-630" w:right="-450"/>
        <w:rPr>
          <w:rFonts w:ascii="Calibri" w:eastAsia="Times New Roman" w:hAnsi="Calibri" w:cs="Arial"/>
          <w:b/>
          <w:bCs/>
        </w:rPr>
      </w:pPr>
      <w:r w:rsidRPr="001653E4">
        <w:rPr>
          <w:rFonts w:ascii="Calibri" w:eastAsia="Times New Roman" w:hAnsi="Calibri" w:cs="Arial"/>
          <w:b/>
          <w:bCs/>
        </w:rPr>
        <w:t xml:space="preserve">Marriott Atlanta Northeast/Emory Area </w:t>
      </w:r>
    </w:p>
    <w:p w14:paraId="268A2FAC" w14:textId="77777777" w:rsidR="001653E4" w:rsidRPr="001653E4" w:rsidRDefault="001653E4" w:rsidP="001653E4">
      <w:pPr>
        <w:spacing w:after="0" w:line="240" w:lineRule="auto"/>
        <w:ind w:left="-630" w:right="-450"/>
        <w:rPr>
          <w:rFonts w:ascii="Calibri" w:eastAsia="Times New Roman" w:hAnsi="Calibri" w:cs="Arial"/>
        </w:rPr>
      </w:pPr>
      <w:r w:rsidRPr="001653E4">
        <w:rPr>
          <w:rFonts w:ascii="Calibri" w:eastAsia="Times New Roman" w:hAnsi="Calibri" w:cs="Arial"/>
        </w:rPr>
        <w:t>2000 Century Boulevard NE</w:t>
      </w:r>
    </w:p>
    <w:p w14:paraId="1E53A278" w14:textId="77777777" w:rsidR="001653E4" w:rsidRPr="001653E4" w:rsidRDefault="001653E4" w:rsidP="001653E4">
      <w:pPr>
        <w:spacing w:after="0" w:line="240" w:lineRule="auto"/>
        <w:ind w:left="-630" w:right="-450"/>
        <w:rPr>
          <w:rFonts w:ascii="Calibri" w:eastAsia="Times New Roman" w:hAnsi="Calibri" w:cs="Arial"/>
        </w:rPr>
      </w:pPr>
      <w:r w:rsidRPr="001653E4">
        <w:rPr>
          <w:rFonts w:ascii="Calibri" w:eastAsia="Times New Roman" w:hAnsi="Calibri" w:cs="Arial"/>
        </w:rPr>
        <w:t xml:space="preserve">Atlanta, GA 30345 </w:t>
      </w:r>
    </w:p>
    <w:p w14:paraId="6EFA8EA4" w14:textId="77777777" w:rsidR="001653E4" w:rsidRPr="001653E4" w:rsidRDefault="001653E4" w:rsidP="001653E4">
      <w:pPr>
        <w:spacing w:after="0" w:line="240" w:lineRule="auto"/>
        <w:ind w:left="-630" w:right="-450"/>
        <w:rPr>
          <w:rFonts w:ascii="Calibri" w:eastAsia="Times New Roman" w:hAnsi="Calibri" w:cs="Arial"/>
        </w:rPr>
      </w:pPr>
      <w:r w:rsidRPr="001653E4">
        <w:rPr>
          <w:rFonts w:ascii="Calibri" w:eastAsia="Times New Roman" w:hAnsi="Calibri" w:cs="Arial"/>
        </w:rPr>
        <w:t xml:space="preserve">For reservations go to </w:t>
      </w:r>
      <w:hyperlink r:id="rId12" w:history="1">
        <w:r w:rsidRPr="001653E4">
          <w:rPr>
            <w:rStyle w:val="Hyperlink"/>
            <w:rFonts w:ascii="Calibri" w:eastAsia="Times New Roman" w:hAnsi="Calibri" w:cs="Arial"/>
          </w:rPr>
          <w:t>www.marriott.com/atlne</w:t>
        </w:r>
      </w:hyperlink>
      <w:r w:rsidRPr="001653E4">
        <w:rPr>
          <w:rFonts w:ascii="Calibri" w:eastAsia="Times New Roman" w:hAnsi="Calibri" w:cs="Arial"/>
        </w:rPr>
        <w:t xml:space="preserve"> and under </w:t>
      </w:r>
      <w:r w:rsidRPr="001653E4">
        <w:rPr>
          <w:rFonts w:ascii="Calibri" w:eastAsia="Times New Roman" w:hAnsi="Calibri" w:cs="Arial"/>
          <w:b/>
          <w:bCs/>
        </w:rPr>
        <w:t>Special Rates</w:t>
      </w:r>
      <w:r w:rsidRPr="001653E4">
        <w:rPr>
          <w:rFonts w:ascii="Calibri" w:eastAsia="Times New Roman" w:hAnsi="Calibri" w:cs="Arial"/>
        </w:rPr>
        <w:t xml:space="preserve"> use corporate/promotional code </w:t>
      </w:r>
      <w:r w:rsidRPr="001653E4">
        <w:rPr>
          <w:rFonts w:ascii="Calibri" w:eastAsia="Times New Roman" w:hAnsi="Calibri" w:cs="Arial"/>
          <w:b/>
          <w:bCs/>
        </w:rPr>
        <w:t xml:space="preserve">V3H </w:t>
      </w:r>
      <w:r w:rsidRPr="001653E4">
        <w:rPr>
          <w:rFonts w:ascii="Calibri" w:eastAsia="Times New Roman" w:hAnsi="Calibri" w:cs="Arial"/>
        </w:rPr>
        <w:t xml:space="preserve">or call the reservations line at 800.228.9290 and ask for the </w:t>
      </w:r>
      <w:r w:rsidRPr="001653E4">
        <w:rPr>
          <w:rFonts w:ascii="Calibri" w:eastAsia="Times New Roman" w:hAnsi="Calibri" w:cs="Arial"/>
          <w:b/>
          <w:bCs/>
        </w:rPr>
        <w:t xml:space="preserve">Children’s Healthcare of Atlanta </w:t>
      </w:r>
      <w:r w:rsidRPr="001653E4">
        <w:rPr>
          <w:rFonts w:ascii="Calibri" w:eastAsia="Times New Roman" w:hAnsi="Calibri" w:cs="Arial"/>
        </w:rPr>
        <w:t xml:space="preserve">rate. </w:t>
      </w:r>
      <w:r w:rsidRPr="001653E4">
        <w:rPr>
          <w:rFonts w:ascii="Calibri" w:eastAsia="Times New Roman" w:hAnsi="Calibri" w:cs="Arial"/>
          <w:i/>
          <w:iCs/>
        </w:rPr>
        <w:t>Rates are based on availability.</w:t>
      </w:r>
    </w:p>
    <w:p w14:paraId="1D6982C1" w14:textId="77777777" w:rsidR="0012778A" w:rsidRPr="0012778A" w:rsidRDefault="0012778A" w:rsidP="0012778A">
      <w:pPr>
        <w:spacing w:after="0" w:line="240" w:lineRule="auto"/>
        <w:ind w:left="-630" w:right="-450"/>
        <w:rPr>
          <w:rFonts w:ascii="Calibri" w:eastAsia="Times New Roman" w:hAnsi="Calibri" w:cs="Arial"/>
        </w:rPr>
      </w:pPr>
    </w:p>
    <w:p w14:paraId="73C9F622" w14:textId="77777777" w:rsidR="0012778A" w:rsidRPr="001653E4" w:rsidRDefault="0012778A" w:rsidP="0012778A">
      <w:pPr>
        <w:spacing w:after="0" w:line="240" w:lineRule="auto"/>
        <w:ind w:left="-630" w:right="-450"/>
        <w:rPr>
          <w:rFonts w:ascii="Calibri" w:eastAsia="Times New Roman" w:hAnsi="Calibri" w:cs="Arial"/>
          <w:b/>
          <w:bCs/>
          <w:lang w:val="ru-RU"/>
        </w:rPr>
      </w:pPr>
      <w:r w:rsidRPr="001653E4">
        <w:rPr>
          <w:rFonts w:ascii="Calibri" w:eastAsia="Times New Roman" w:hAnsi="Calibri" w:cs="Arial"/>
          <w:b/>
          <w:bCs/>
          <w:lang w:val="ru-RU"/>
        </w:rPr>
        <w:t xml:space="preserve">Doubletree Hotel Atlanta North Druid Hills </w:t>
      </w:r>
    </w:p>
    <w:p w14:paraId="25F47642" w14:textId="77777777" w:rsidR="0012778A" w:rsidRPr="0012778A" w:rsidRDefault="0012778A" w:rsidP="0012778A">
      <w:pPr>
        <w:spacing w:after="0" w:line="240" w:lineRule="auto"/>
        <w:ind w:left="-630" w:right="-450"/>
        <w:rPr>
          <w:rFonts w:ascii="Calibri" w:eastAsia="Times New Roman" w:hAnsi="Calibri" w:cs="Arial"/>
          <w:lang w:val="ru-RU"/>
        </w:rPr>
      </w:pPr>
      <w:r w:rsidRPr="0012778A">
        <w:rPr>
          <w:rFonts w:ascii="Calibri" w:eastAsia="Times New Roman" w:hAnsi="Calibri" w:cs="Arial"/>
          <w:lang w:val="ru-RU"/>
        </w:rPr>
        <w:t xml:space="preserve">2061 North Druid Hills Road  </w:t>
      </w:r>
    </w:p>
    <w:p w14:paraId="2E6977DA" w14:textId="77777777" w:rsidR="0012778A" w:rsidRPr="0012778A" w:rsidRDefault="0012778A" w:rsidP="0012778A">
      <w:pPr>
        <w:spacing w:after="0" w:line="240" w:lineRule="auto"/>
        <w:ind w:left="-630" w:right="-450"/>
        <w:rPr>
          <w:rFonts w:ascii="Calibri" w:eastAsia="Times New Roman" w:hAnsi="Calibri" w:cs="Arial"/>
        </w:rPr>
      </w:pPr>
      <w:r w:rsidRPr="0012778A">
        <w:rPr>
          <w:rFonts w:ascii="Calibri" w:eastAsia="Times New Roman" w:hAnsi="Calibri" w:cs="Arial"/>
          <w:lang w:val="ru-RU"/>
        </w:rPr>
        <w:t xml:space="preserve">Atlanta, GA 30329-1808 </w:t>
      </w:r>
    </w:p>
    <w:p w14:paraId="11DBAAC3" w14:textId="3332C146" w:rsidR="00337CF0" w:rsidRPr="0012778A" w:rsidRDefault="0012778A" w:rsidP="00337CF0">
      <w:pPr>
        <w:spacing w:after="0" w:line="240" w:lineRule="auto"/>
        <w:ind w:left="-630" w:right="-450"/>
        <w:rPr>
          <w:rFonts w:ascii="Calibri" w:eastAsia="Times New Roman" w:hAnsi="Calibri" w:cs="Arial"/>
        </w:rPr>
      </w:pPr>
      <w:hyperlink r:id="rId13" w:history="1">
        <w:r w:rsidRPr="0012778A">
          <w:rPr>
            <w:rFonts w:ascii="Calibri" w:eastAsia="Times New Roman" w:hAnsi="Calibri" w:cs="Arial"/>
            <w:color w:val="0000FF"/>
            <w:u w:val="single"/>
          </w:rPr>
          <w:t>Click here</w:t>
        </w:r>
      </w:hyperlink>
      <w:r w:rsidRPr="0012778A">
        <w:rPr>
          <w:rFonts w:ascii="Calibri" w:eastAsia="Times New Roman" w:hAnsi="Calibri" w:cs="Arial"/>
        </w:rPr>
        <w:t xml:space="preserve"> for website</w:t>
      </w:r>
    </w:p>
    <w:p w14:paraId="50B1A574" w14:textId="77777777" w:rsidR="0012778A" w:rsidRDefault="0012778A" w:rsidP="0012778A">
      <w:pPr>
        <w:spacing w:after="0" w:line="240" w:lineRule="auto"/>
        <w:ind w:left="-630" w:right="-450"/>
        <w:rPr>
          <w:rFonts w:ascii="Calibri" w:eastAsia="Times New Roman" w:hAnsi="Calibri" w:cs="Arial"/>
        </w:rPr>
      </w:pPr>
      <w:r w:rsidRPr="0012778A">
        <w:rPr>
          <w:rFonts w:ascii="Calibri" w:eastAsia="Times New Roman" w:hAnsi="Calibri" w:cs="Arial"/>
        </w:rPr>
        <w:t xml:space="preserve">(Click on </w:t>
      </w:r>
      <w:r w:rsidRPr="001653E4">
        <w:rPr>
          <w:rFonts w:ascii="Calibri" w:eastAsia="Times New Roman" w:hAnsi="Calibri" w:cs="Arial"/>
          <w:b/>
          <w:bCs/>
        </w:rPr>
        <w:t>Special Rate Codes</w:t>
      </w:r>
      <w:r w:rsidRPr="0012778A">
        <w:rPr>
          <w:rFonts w:ascii="Calibri" w:eastAsia="Times New Roman" w:hAnsi="Calibri" w:cs="Arial"/>
        </w:rPr>
        <w:t xml:space="preserve"> and then enter 0009885641 under </w:t>
      </w:r>
      <w:r w:rsidRPr="001653E4">
        <w:rPr>
          <w:rFonts w:ascii="Calibri" w:eastAsia="Times New Roman" w:hAnsi="Calibri" w:cs="Arial"/>
          <w:b/>
          <w:bCs/>
        </w:rPr>
        <w:t>Corporate Account</w:t>
      </w:r>
      <w:r w:rsidRPr="0012778A">
        <w:rPr>
          <w:rFonts w:ascii="Calibri" w:eastAsia="Times New Roman" w:hAnsi="Calibri" w:cs="Arial"/>
        </w:rPr>
        <w:t>)</w:t>
      </w:r>
    </w:p>
    <w:p w14:paraId="4A252D5B" w14:textId="77777777" w:rsidR="0012778A" w:rsidRDefault="0012778A" w:rsidP="00FA110D">
      <w:pPr>
        <w:spacing w:after="0" w:line="240" w:lineRule="auto"/>
        <w:ind w:right="-450"/>
        <w:rPr>
          <w:rFonts w:ascii="Calibri" w:eastAsia="Times New Roman" w:hAnsi="Calibri" w:cs="Arial"/>
        </w:rPr>
      </w:pPr>
    </w:p>
    <w:p w14:paraId="0C44F254" w14:textId="77777777" w:rsidR="009F68F2" w:rsidRPr="00C6641F" w:rsidRDefault="009F68F2" w:rsidP="009F68F2">
      <w:pPr>
        <w:autoSpaceDE w:val="0"/>
        <w:autoSpaceDN w:val="0"/>
        <w:adjustRightInd w:val="0"/>
        <w:spacing w:after="0" w:line="240" w:lineRule="auto"/>
        <w:ind w:left="-630"/>
        <w:rPr>
          <w:rFonts w:ascii="Calibri" w:eastAsia="Times New Roman" w:hAnsi="Calibri" w:cs="Arial"/>
          <w:bCs/>
        </w:rPr>
      </w:pPr>
    </w:p>
    <w:p w14:paraId="137903B3" w14:textId="0A239DC8" w:rsidR="009F68F2" w:rsidRPr="00057B11" w:rsidRDefault="009F68F2" w:rsidP="00057B11">
      <w:pPr>
        <w:spacing w:after="0" w:line="240" w:lineRule="auto"/>
        <w:ind w:left="-630" w:right="-450"/>
        <w:rPr>
          <w:rFonts w:ascii="Calibri" w:eastAsia="Times New Roman" w:hAnsi="Calibri" w:cs="Arial"/>
          <w:bCs/>
          <w:sz w:val="18"/>
          <w:szCs w:val="18"/>
        </w:rPr>
      </w:pPr>
      <w:r w:rsidRPr="00337CF0">
        <w:rPr>
          <w:rFonts w:ascii="Calibri" w:eastAsia="Times New Roman" w:hAnsi="Calibri" w:cs="Arial"/>
          <w:bCs/>
          <w:sz w:val="18"/>
          <w:szCs w:val="18"/>
        </w:rPr>
        <w:t>This educational activity does not necessarily reflect the views, opinions, policies or procedures of Children’s Healthcare of Atlanta, its staff or representatives. Children’s cannot and does not assume any responsibility for the use, misuse or misapplication of any information provided.</w:t>
      </w:r>
    </w:p>
    <w:sectPr w:rsidR="009F68F2" w:rsidRPr="00057B11" w:rsidSect="00B9065C">
      <w:headerReference w:type="even" r:id="rId14"/>
      <w:footerReference w:type="default" r:id="rId15"/>
      <w:footerReference w:type="first" r:id="rId16"/>
      <w:pgSz w:w="12240" w:h="15840"/>
      <w:pgMar w:top="576" w:right="1152" w:bottom="864" w:left="1152" w:header="72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21CD0" w14:textId="77777777" w:rsidR="001D3E25" w:rsidRDefault="001D3E25">
      <w:pPr>
        <w:spacing w:after="0" w:line="240" w:lineRule="auto"/>
      </w:pPr>
      <w:r>
        <w:separator/>
      </w:r>
    </w:p>
  </w:endnote>
  <w:endnote w:type="continuationSeparator" w:id="0">
    <w:p w14:paraId="2EBF53A3" w14:textId="77777777" w:rsidR="001D3E25" w:rsidRDefault="001D3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519D" w14:textId="77777777" w:rsidR="004F6981" w:rsidRDefault="004F6981" w:rsidP="00300E1E">
    <w:pPr>
      <w:pStyle w:val="Footer"/>
      <w:ind w:right="-180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DFB16" w14:textId="77777777" w:rsidR="004F6981" w:rsidRDefault="004F6981" w:rsidP="00300E1E">
    <w:pPr>
      <w:pStyle w:val="Footer"/>
      <w:ind w:right="-153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1B39A" w14:textId="77777777" w:rsidR="001D3E25" w:rsidRDefault="001D3E25">
      <w:pPr>
        <w:spacing w:after="0" w:line="240" w:lineRule="auto"/>
      </w:pPr>
      <w:r>
        <w:separator/>
      </w:r>
    </w:p>
  </w:footnote>
  <w:footnote w:type="continuationSeparator" w:id="0">
    <w:p w14:paraId="1D26B3CA" w14:textId="77777777" w:rsidR="001D3E25" w:rsidRDefault="001D3E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CB39D" w14:textId="5E877DA3" w:rsidR="004F6981" w:rsidRDefault="0012778A">
    <w:pPr>
      <w:pStyle w:val="Header"/>
    </w:pPr>
    <w:r>
      <w:rPr>
        <w:noProof/>
      </w:rPr>
      <w:drawing>
        <wp:inline distT="0" distB="0" distL="0" distR="0" wp14:anchorId="67CF1D87" wp14:editId="571BBF51">
          <wp:extent cx="2156460" cy="426720"/>
          <wp:effectExtent l="0" t="0" r="0" b="0"/>
          <wp:docPr id="1628519937" name="Picture 1628519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6460" cy="4267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182D"/>
    <w:multiLevelType w:val="hybridMultilevel"/>
    <w:tmpl w:val="6482525A"/>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 w15:restartNumberingAfterBreak="0">
    <w:nsid w:val="023C6267"/>
    <w:multiLevelType w:val="hybridMultilevel"/>
    <w:tmpl w:val="625AAE8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 w15:restartNumberingAfterBreak="0">
    <w:nsid w:val="03B57468"/>
    <w:multiLevelType w:val="hybridMultilevel"/>
    <w:tmpl w:val="D9AC1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E33A84"/>
    <w:multiLevelType w:val="hybridMultilevel"/>
    <w:tmpl w:val="F59AB5AA"/>
    <w:lvl w:ilvl="0" w:tplc="697C5840">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0D4718D5"/>
    <w:multiLevelType w:val="hybridMultilevel"/>
    <w:tmpl w:val="B4220F96"/>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5" w15:restartNumberingAfterBreak="0">
    <w:nsid w:val="18147E75"/>
    <w:multiLevelType w:val="hybridMultilevel"/>
    <w:tmpl w:val="4B509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7E56F5"/>
    <w:multiLevelType w:val="hybridMultilevel"/>
    <w:tmpl w:val="9C24B5E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7" w15:restartNumberingAfterBreak="0">
    <w:nsid w:val="1DDE78FA"/>
    <w:multiLevelType w:val="hybridMultilevel"/>
    <w:tmpl w:val="B80C44A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8" w15:restartNumberingAfterBreak="0">
    <w:nsid w:val="1EDF1008"/>
    <w:multiLevelType w:val="hybridMultilevel"/>
    <w:tmpl w:val="60E2592E"/>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9" w15:restartNumberingAfterBreak="0">
    <w:nsid w:val="22D4466A"/>
    <w:multiLevelType w:val="hybridMultilevel"/>
    <w:tmpl w:val="3E14DC0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0" w15:restartNumberingAfterBreak="0">
    <w:nsid w:val="23582C89"/>
    <w:multiLevelType w:val="multilevel"/>
    <w:tmpl w:val="719E402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3AE7F78"/>
    <w:multiLevelType w:val="multilevel"/>
    <w:tmpl w:val="34C4A688"/>
    <w:lvl w:ilvl="0">
      <w:start w:val="1"/>
      <w:numFmt w:val="bullet"/>
      <w:lvlText w:val=""/>
      <w:lvlJc w:val="left"/>
      <w:pPr>
        <w:tabs>
          <w:tab w:val="num" w:pos="720"/>
        </w:tabs>
        <w:ind w:left="720" w:hanging="360"/>
      </w:pPr>
      <w:rPr>
        <w:rFonts w:ascii="Symbol" w:hAnsi="Symbol" w:hint="default"/>
        <w:i w:val="0"/>
        <w:i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9B94F0C"/>
    <w:multiLevelType w:val="hybridMultilevel"/>
    <w:tmpl w:val="13B20E52"/>
    <w:lvl w:ilvl="0" w:tplc="C03424E2">
      <w:start w:val="1"/>
      <w:numFmt w:val="lowerLetter"/>
      <w:lvlText w:val="%1."/>
      <w:lvlJc w:val="left"/>
      <w:pPr>
        <w:ind w:left="2520" w:hanging="360"/>
      </w:pPr>
      <w:rPr>
        <w:rFonts w:asciiTheme="minorHAnsi" w:eastAsiaTheme="minorHAnsi" w:hAnsiTheme="minorHAnsi" w:cstheme="minorBidi"/>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2B175869"/>
    <w:multiLevelType w:val="hybridMultilevel"/>
    <w:tmpl w:val="7CEE28B6"/>
    <w:lvl w:ilvl="0" w:tplc="5B789418">
      <w:start w:val="1"/>
      <w:numFmt w:val="lowerLetter"/>
      <w:lvlText w:val="%1."/>
      <w:lvlJc w:val="left"/>
      <w:pPr>
        <w:ind w:left="2520" w:hanging="360"/>
      </w:pPr>
      <w:rPr>
        <w:rFonts w:ascii="Calibri" w:eastAsia="Times New Roman" w:hAnsi="Calibri" w:cs="Arial"/>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2EF82A65"/>
    <w:multiLevelType w:val="hybridMultilevel"/>
    <w:tmpl w:val="3B7670AE"/>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5" w15:restartNumberingAfterBreak="0">
    <w:nsid w:val="2FB56011"/>
    <w:multiLevelType w:val="hybridMultilevel"/>
    <w:tmpl w:val="927E7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173342"/>
    <w:multiLevelType w:val="hybridMultilevel"/>
    <w:tmpl w:val="42DEBF1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7" w15:restartNumberingAfterBreak="0">
    <w:nsid w:val="355370A1"/>
    <w:multiLevelType w:val="hybridMultilevel"/>
    <w:tmpl w:val="73305446"/>
    <w:lvl w:ilvl="0" w:tplc="729647BC">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6F356E7"/>
    <w:multiLevelType w:val="hybridMultilevel"/>
    <w:tmpl w:val="33385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810824"/>
    <w:multiLevelType w:val="hybridMultilevel"/>
    <w:tmpl w:val="099CD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234C6B"/>
    <w:multiLevelType w:val="hybridMultilevel"/>
    <w:tmpl w:val="E33867D6"/>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1" w15:restartNumberingAfterBreak="0">
    <w:nsid w:val="39121EAE"/>
    <w:multiLevelType w:val="hybridMultilevel"/>
    <w:tmpl w:val="6B96E0B4"/>
    <w:lvl w:ilvl="0" w:tplc="F0128D18">
      <w:start w:val="1"/>
      <w:numFmt w:val="lowerLetter"/>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BE15DE5"/>
    <w:multiLevelType w:val="hybridMultilevel"/>
    <w:tmpl w:val="01A0CA48"/>
    <w:lvl w:ilvl="0" w:tplc="04090019">
      <w:start w:val="2"/>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F817BD5"/>
    <w:multiLevelType w:val="hybridMultilevel"/>
    <w:tmpl w:val="C92C1B3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4" w15:restartNumberingAfterBreak="0">
    <w:nsid w:val="3FA85CE6"/>
    <w:multiLevelType w:val="hybridMultilevel"/>
    <w:tmpl w:val="8620ECCA"/>
    <w:lvl w:ilvl="0" w:tplc="EBA6EFB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C7D294E"/>
    <w:multiLevelType w:val="hybridMultilevel"/>
    <w:tmpl w:val="ACF0FF2C"/>
    <w:lvl w:ilvl="0" w:tplc="EEE6B6A4">
      <w:start w:val="1"/>
      <w:numFmt w:val="lowerLetter"/>
      <w:lvlText w:val="%1."/>
      <w:lvlJc w:val="left"/>
      <w:pPr>
        <w:ind w:left="360" w:hanging="360"/>
      </w:pPr>
      <w:rPr>
        <w:rFonts w:hint="default"/>
        <w:b w:val="0"/>
        <w:bCs w:val="0"/>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5C53ADA"/>
    <w:multiLevelType w:val="hybridMultilevel"/>
    <w:tmpl w:val="1F66E85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5F15561"/>
    <w:multiLevelType w:val="hybridMultilevel"/>
    <w:tmpl w:val="11343C10"/>
    <w:lvl w:ilvl="0" w:tplc="A224AE8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397787"/>
    <w:multiLevelType w:val="multilevel"/>
    <w:tmpl w:val="9BA8E7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53363D"/>
    <w:multiLevelType w:val="multilevel"/>
    <w:tmpl w:val="05BC7C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784238"/>
    <w:multiLevelType w:val="hybridMultilevel"/>
    <w:tmpl w:val="1EAE522E"/>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1" w15:restartNumberingAfterBreak="0">
    <w:nsid w:val="651C3088"/>
    <w:multiLevelType w:val="hybridMultilevel"/>
    <w:tmpl w:val="3042E48A"/>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2" w15:restartNumberingAfterBreak="0">
    <w:nsid w:val="661A4B04"/>
    <w:multiLevelType w:val="hybridMultilevel"/>
    <w:tmpl w:val="BCA81790"/>
    <w:lvl w:ilvl="0" w:tplc="275094E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90D6ED4"/>
    <w:multiLevelType w:val="hybridMultilevel"/>
    <w:tmpl w:val="F4F8829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4" w15:restartNumberingAfterBreak="0">
    <w:nsid w:val="6BD65096"/>
    <w:multiLevelType w:val="hybridMultilevel"/>
    <w:tmpl w:val="8D2A2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B822DC"/>
    <w:multiLevelType w:val="hybridMultilevel"/>
    <w:tmpl w:val="10B8D5F0"/>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6DE778A4"/>
    <w:multiLevelType w:val="hybridMultilevel"/>
    <w:tmpl w:val="FEC0A80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7" w15:restartNumberingAfterBreak="0">
    <w:nsid w:val="706B17C9"/>
    <w:multiLevelType w:val="hybridMultilevel"/>
    <w:tmpl w:val="1B364A88"/>
    <w:lvl w:ilvl="0" w:tplc="FFFFFFFF">
      <w:start w:val="1"/>
      <w:numFmt w:val="lowerLetter"/>
      <w:lvlText w:val="%1."/>
      <w:lvlJc w:val="left"/>
      <w:pPr>
        <w:ind w:left="2520" w:hanging="360"/>
      </w:pPr>
      <w:rPr>
        <w:rFonts w:ascii="Calibri" w:eastAsia="Times New Roman" w:hAnsi="Calibri" w:cs="Arial"/>
      </w:rPr>
    </w:lvl>
    <w:lvl w:ilvl="1" w:tplc="FFFFFFFF">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38" w15:restartNumberingAfterBreak="0">
    <w:nsid w:val="7ED219AC"/>
    <w:multiLevelType w:val="hybridMultilevel"/>
    <w:tmpl w:val="8AB47E68"/>
    <w:lvl w:ilvl="0" w:tplc="288C053E">
      <w:numFmt w:val="bullet"/>
      <w:lvlText w:val=""/>
      <w:lvlJc w:val="left"/>
      <w:pPr>
        <w:ind w:left="1080" w:hanging="72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4B437F"/>
    <w:multiLevelType w:val="hybridMultilevel"/>
    <w:tmpl w:val="14E6FBB8"/>
    <w:lvl w:ilvl="0" w:tplc="FFFFFFFF">
      <w:start w:val="1"/>
      <w:numFmt w:val="lowerLetter"/>
      <w:lvlText w:val="%1."/>
      <w:lvlJc w:val="left"/>
      <w:pPr>
        <w:ind w:left="2520" w:hanging="360"/>
      </w:pPr>
      <w:rPr>
        <w:rFonts w:ascii="Calibri" w:eastAsia="Times New Roman" w:hAnsi="Calibri" w:cs="Arial"/>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num w:numId="1" w16cid:durableId="56826968">
    <w:abstractNumId w:val="9"/>
  </w:num>
  <w:num w:numId="2" w16cid:durableId="1609463909">
    <w:abstractNumId w:val="13"/>
  </w:num>
  <w:num w:numId="3" w16cid:durableId="2140872615">
    <w:abstractNumId w:val="24"/>
  </w:num>
  <w:num w:numId="4" w16cid:durableId="1013146198">
    <w:abstractNumId w:val="21"/>
  </w:num>
  <w:num w:numId="5" w16cid:durableId="1880042669">
    <w:abstractNumId w:val="3"/>
  </w:num>
  <w:num w:numId="6" w16cid:durableId="871770614">
    <w:abstractNumId w:val="32"/>
  </w:num>
  <w:num w:numId="7" w16cid:durableId="367488846">
    <w:abstractNumId w:val="12"/>
  </w:num>
  <w:num w:numId="8" w16cid:durableId="951938586">
    <w:abstractNumId w:val="26"/>
  </w:num>
  <w:num w:numId="9" w16cid:durableId="675765472">
    <w:abstractNumId w:val="14"/>
  </w:num>
  <w:num w:numId="10" w16cid:durableId="1897429264">
    <w:abstractNumId w:val="8"/>
  </w:num>
  <w:num w:numId="11" w16cid:durableId="876115536">
    <w:abstractNumId w:val="1"/>
  </w:num>
  <w:num w:numId="12" w16cid:durableId="340133985">
    <w:abstractNumId w:val="16"/>
  </w:num>
  <w:num w:numId="13" w16cid:durableId="1395397145">
    <w:abstractNumId w:val="6"/>
  </w:num>
  <w:num w:numId="14" w16cid:durableId="965088762">
    <w:abstractNumId w:val="31"/>
  </w:num>
  <w:num w:numId="15" w16cid:durableId="2003894477">
    <w:abstractNumId w:val="33"/>
  </w:num>
  <w:num w:numId="16" w16cid:durableId="678240561">
    <w:abstractNumId w:val="23"/>
  </w:num>
  <w:num w:numId="17" w16cid:durableId="846403825">
    <w:abstractNumId w:val="36"/>
  </w:num>
  <w:num w:numId="18" w16cid:durableId="2088921207">
    <w:abstractNumId w:val="0"/>
  </w:num>
  <w:num w:numId="19" w16cid:durableId="1049844307">
    <w:abstractNumId w:val="20"/>
  </w:num>
  <w:num w:numId="20" w16cid:durableId="405691386">
    <w:abstractNumId w:val="37"/>
  </w:num>
  <w:num w:numId="21" w16cid:durableId="1605724319">
    <w:abstractNumId w:val="17"/>
  </w:num>
  <w:num w:numId="22" w16cid:durableId="343869059">
    <w:abstractNumId w:val="39"/>
  </w:num>
  <w:num w:numId="23" w16cid:durableId="17391245">
    <w:abstractNumId w:val="22"/>
  </w:num>
  <w:num w:numId="24" w16cid:durableId="7415329">
    <w:abstractNumId w:val="7"/>
  </w:num>
  <w:num w:numId="25" w16cid:durableId="499977086">
    <w:abstractNumId w:val="4"/>
  </w:num>
  <w:num w:numId="26" w16cid:durableId="131874364">
    <w:abstractNumId w:val="30"/>
  </w:num>
  <w:num w:numId="27" w16cid:durableId="2141337353">
    <w:abstractNumId w:val="25"/>
  </w:num>
  <w:num w:numId="28" w16cid:durableId="2138985274">
    <w:abstractNumId w:val="35"/>
  </w:num>
  <w:num w:numId="29" w16cid:durableId="1894584912">
    <w:abstractNumId w:val="19"/>
  </w:num>
  <w:num w:numId="30" w16cid:durableId="1635332998">
    <w:abstractNumId w:val="34"/>
  </w:num>
  <w:num w:numId="31" w16cid:durableId="1324313677">
    <w:abstractNumId w:val="28"/>
  </w:num>
  <w:num w:numId="32" w16cid:durableId="281153026">
    <w:abstractNumId w:val="11"/>
  </w:num>
  <w:num w:numId="33" w16cid:durableId="1936984728">
    <w:abstractNumId w:val="38"/>
  </w:num>
  <w:num w:numId="34" w16cid:durableId="130101521">
    <w:abstractNumId w:val="5"/>
  </w:num>
  <w:num w:numId="35" w16cid:durableId="387533555">
    <w:abstractNumId w:val="2"/>
  </w:num>
  <w:num w:numId="36" w16cid:durableId="2020619706">
    <w:abstractNumId w:val="27"/>
  </w:num>
  <w:num w:numId="37" w16cid:durableId="123351110">
    <w:abstractNumId w:val="15"/>
  </w:num>
  <w:num w:numId="38" w16cid:durableId="1400398733">
    <w:abstractNumId w:val="29"/>
  </w:num>
  <w:num w:numId="39" w16cid:durableId="403139138">
    <w:abstractNumId w:val="18"/>
  </w:num>
  <w:num w:numId="40" w16cid:durableId="12725148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78A"/>
    <w:rsid w:val="000144EE"/>
    <w:rsid w:val="00033CAE"/>
    <w:rsid w:val="00051BDE"/>
    <w:rsid w:val="000527CA"/>
    <w:rsid w:val="00053C7E"/>
    <w:rsid w:val="00057B11"/>
    <w:rsid w:val="00071B44"/>
    <w:rsid w:val="00083EB8"/>
    <w:rsid w:val="000A720B"/>
    <w:rsid w:val="000A7607"/>
    <w:rsid w:val="000C6B43"/>
    <w:rsid w:val="000D114B"/>
    <w:rsid w:val="000D2797"/>
    <w:rsid w:val="000D7720"/>
    <w:rsid w:val="000E64E2"/>
    <w:rsid w:val="000E7B1E"/>
    <w:rsid w:val="000F0260"/>
    <w:rsid w:val="000F7D70"/>
    <w:rsid w:val="00100354"/>
    <w:rsid w:val="00107558"/>
    <w:rsid w:val="001133D5"/>
    <w:rsid w:val="00120857"/>
    <w:rsid w:val="001240B8"/>
    <w:rsid w:val="00125D14"/>
    <w:rsid w:val="00126F51"/>
    <w:rsid w:val="0012778A"/>
    <w:rsid w:val="00132939"/>
    <w:rsid w:val="00137A95"/>
    <w:rsid w:val="0014302A"/>
    <w:rsid w:val="001653E4"/>
    <w:rsid w:val="001756BE"/>
    <w:rsid w:val="00193A68"/>
    <w:rsid w:val="001C2E8F"/>
    <w:rsid w:val="001D3E25"/>
    <w:rsid w:val="001F5F13"/>
    <w:rsid w:val="001F60B4"/>
    <w:rsid w:val="0023016C"/>
    <w:rsid w:val="002775D4"/>
    <w:rsid w:val="002801C8"/>
    <w:rsid w:val="00285834"/>
    <w:rsid w:val="0029400F"/>
    <w:rsid w:val="002A4E2E"/>
    <w:rsid w:val="002A5330"/>
    <w:rsid w:val="002E5D48"/>
    <w:rsid w:val="002F55CA"/>
    <w:rsid w:val="003119CB"/>
    <w:rsid w:val="00337CF0"/>
    <w:rsid w:val="00342E7F"/>
    <w:rsid w:val="003523CB"/>
    <w:rsid w:val="00352D17"/>
    <w:rsid w:val="0035690F"/>
    <w:rsid w:val="00357765"/>
    <w:rsid w:val="00360A15"/>
    <w:rsid w:val="00375C5E"/>
    <w:rsid w:val="003B55A2"/>
    <w:rsid w:val="003C073B"/>
    <w:rsid w:val="003D2823"/>
    <w:rsid w:val="003E174E"/>
    <w:rsid w:val="00400F61"/>
    <w:rsid w:val="0041110A"/>
    <w:rsid w:val="00416806"/>
    <w:rsid w:val="00430447"/>
    <w:rsid w:val="00444D40"/>
    <w:rsid w:val="00457BE5"/>
    <w:rsid w:val="00457D87"/>
    <w:rsid w:val="00462E5A"/>
    <w:rsid w:val="004671EF"/>
    <w:rsid w:val="0048163F"/>
    <w:rsid w:val="004824FB"/>
    <w:rsid w:val="004838BB"/>
    <w:rsid w:val="00497114"/>
    <w:rsid w:val="004A2BD6"/>
    <w:rsid w:val="004D0EF9"/>
    <w:rsid w:val="004D6D66"/>
    <w:rsid w:val="004E0FB1"/>
    <w:rsid w:val="004E1628"/>
    <w:rsid w:val="004F6981"/>
    <w:rsid w:val="005046E1"/>
    <w:rsid w:val="00504C94"/>
    <w:rsid w:val="00545359"/>
    <w:rsid w:val="00554698"/>
    <w:rsid w:val="005A2383"/>
    <w:rsid w:val="005B3C8F"/>
    <w:rsid w:val="005B6A43"/>
    <w:rsid w:val="005B7CB8"/>
    <w:rsid w:val="00613542"/>
    <w:rsid w:val="00615435"/>
    <w:rsid w:val="00634A59"/>
    <w:rsid w:val="006371AA"/>
    <w:rsid w:val="00645251"/>
    <w:rsid w:val="00652B41"/>
    <w:rsid w:val="00657E32"/>
    <w:rsid w:val="006651F1"/>
    <w:rsid w:val="00673439"/>
    <w:rsid w:val="006C2A62"/>
    <w:rsid w:val="006C6329"/>
    <w:rsid w:val="006D17E8"/>
    <w:rsid w:val="006D19C6"/>
    <w:rsid w:val="006D22BC"/>
    <w:rsid w:val="006F034A"/>
    <w:rsid w:val="006F6C9F"/>
    <w:rsid w:val="00700025"/>
    <w:rsid w:val="007002AB"/>
    <w:rsid w:val="007052D9"/>
    <w:rsid w:val="00713A4F"/>
    <w:rsid w:val="00727CC2"/>
    <w:rsid w:val="00764303"/>
    <w:rsid w:val="00773770"/>
    <w:rsid w:val="00775233"/>
    <w:rsid w:val="007947CA"/>
    <w:rsid w:val="007B7BD2"/>
    <w:rsid w:val="007C3802"/>
    <w:rsid w:val="007D049C"/>
    <w:rsid w:val="007D3DCC"/>
    <w:rsid w:val="007F4071"/>
    <w:rsid w:val="00805943"/>
    <w:rsid w:val="008112B1"/>
    <w:rsid w:val="008156C0"/>
    <w:rsid w:val="00815802"/>
    <w:rsid w:val="00821E47"/>
    <w:rsid w:val="008307A2"/>
    <w:rsid w:val="008316B3"/>
    <w:rsid w:val="00841721"/>
    <w:rsid w:val="008435C5"/>
    <w:rsid w:val="00844183"/>
    <w:rsid w:val="00874118"/>
    <w:rsid w:val="00886C7F"/>
    <w:rsid w:val="00887272"/>
    <w:rsid w:val="0089407E"/>
    <w:rsid w:val="008B0B11"/>
    <w:rsid w:val="008C5874"/>
    <w:rsid w:val="008D7F0C"/>
    <w:rsid w:val="008F2586"/>
    <w:rsid w:val="00910E63"/>
    <w:rsid w:val="00917277"/>
    <w:rsid w:val="00924384"/>
    <w:rsid w:val="00930EC1"/>
    <w:rsid w:val="00961D1B"/>
    <w:rsid w:val="00964B42"/>
    <w:rsid w:val="00974124"/>
    <w:rsid w:val="00984CC5"/>
    <w:rsid w:val="0099739A"/>
    <w:rsid w:val="009B42F2"/>
    <w:rsid w:val="009C5141"/>
    <w:rsid w:val="009D2D12"/>
    <w:rsid w:val="009D3E4F"/>
    <w:rsid w:val="009F1B2B"/>
    <w:rsid w:val="009F68F2"/>
    <w:rsid w:val="00A22D90"/>
    <w:rsid w:val="00A34297"/>
    <w:rsid w:val="00A37934"/>
    <w:rsid w:val="00A43C08"/>
    <w:rsid w:val="00A44B5F"/>
    <w:rsid w:val="00A50531"/>
    <w:rsid w:val="00A53A97"/>
    <w:rsid w:val="00A62092"/>
    <w:rsid w:val="00A9145E"/>
    <w:rsid w:val="00AA2A1F"/>
    <w:rsid w:val="00AA6A66"/>
    <w:rsid w:val="00AC0A73"/>
    <w:rsid w:val="00AD6402"/>
    <w:rsid w:val="00AE099D"/>
    <w:rsid w:val="00AE13C1"/>
    <w:rsid w:val="00AE33D9"/>
    <w:rsid w:val="00AF4A81"/>
    <w:rsid w:val="00B04061"/>
    <w:rsid w:val="00B04845"/>
    <w:rsid w:val="00B17162"/>
    <w:rsid w:val="00B31933"/>
    <w:rsid w:val="00B57B28"/>
    <w:rsid w:val="00B60F0A"/>
    <w:rsid w:val="00B62765"/>
    <w:rsid w:val="00B64259"/>
    <w:rsid w:val="00BC7051"/>
    <w:rsid w:val="00BC7FDD"/>
    <w:rsid w:val="00BE3348"/>
    <w:rsid w:val="00BE4CDC"/>
    <w:rsid w:val="00C03366"/>
    <w:rsid w:val="00C04BFF"/>
    <w:rsid w:val="00C1623C"/>
    <w:rsid w:val="00C26E67"/>
    <w:rsid w:val="00C4722E"/>
    <w:rsid w:val="00C5195C"/>
    <w:rsid w:val="00C60FE4"/>
    <w:rsid w:val="00C63FB5"/>
    <w:rsid w:val="00C6634A"/>
    <w:rsid w:val="00C6641F"/>
    <w:rsid w:val="00CA0BDB"/>
    <w:rsid w:val="00CA6C31"/>
    <w:rsid w:val="00CC3C90"/>
    <w:rsid w:val="00CC7AA4"/>
    <w:rsid w:val="00CE1E2B"/>
    <w:rsid w:val="00D00F2A"/>
    <w:rsid w:val="00D16C55"/>
    <w:rsid w:val="00D222AF"/>
    <w:rsid w:val="00D25D93"/>
    <w:rsid w:val="00D5542F"/>
    <w:rsid w:val="00DC108D"/>
    <w:rsid w:val="00DC51E1"/>
    <w:rsid w:val="00DD0341"/>
    <w:rsid w:val="00DE4D31"/>
    <w:rsid w:val="00DF0764"/>
    <w:rsid w:val="00DF1056"/>
    <w:rsid w:val="00E1722A"/>
    <w:rsid w:val="00E63597"/>
    <w:rsid w:val="00E9335C"/>
    <w:rsid w:val="00EA5C5D"/>
    <w:rsid w:val="00EB0262"/>
    <w:rsid w:val="00EB60A0"/>
    <w:rsid w:val="00EC4120"/>
    <w:rsid w:val="00EC7F92"/>
    <w:rsid w:val="00ED06B1"/>
    <w:rsid w:val="00ED0DE1"/>
    <w:rsid w:val="00ED3B8E"/>
    <w:rsid w:val="00ED75B2"/>
    <w:rsid w:val="00F06198"/>
    <w:rsid w:val="00F44C34"/>
    <w:rsid w:val="00F61871"/>
    <w:rsid w:val="00F61A24"/>
    <w:rsid w:val="00FA110D"/>
    <w:rsid w:val="00FA2682"/>
    <w:rsid w:val="00FB7462"/>
    <w:rsid w:val="00FE0AC9"/>
    <w:rsid w:val="00FE3269"/>
    <w:rsid w:val="00FE4EBC"/>
    <w:rsid w:val="00FE500F"/>
    <w:rsid w:val="00FF0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5E4D6"/>
  <w15:chartTrackingRefBased/>
  <w15:docId w15:val="{1EBB8F0E-D5CB-45DF-A21D-9223B56EB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2778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2778A"/>
  </w:style>
  <w:style w:type="paragraph" w:styleId="Footer">
    <w:name w:val="footer"/>
    <w:basedOn w:val="Normal"/>
    <w:link w:val="FooterChar"/>
    <w:uiPriority w:val="99"/>
    <w:semiHidden/>
    <w:unhideWhenUsed/>
    <w:rsid w:val="001277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2778A"/>
  </w:style>
  <w:style w:type="character" w:styleId="Hyperlink">
    <w:name w:val="Hyperlink"/>
    <w:basedOn w:val="DefaultParagraphFont"/>
    <w:uiPriority w:val="99"/>
    <w:unhideWhenUsed/>
    <w:rsid w:val="000C6B43"/>
    <w:rPr>
      <w:color w:val="0563C1" w:themeColor="hyperlink"/>
      <w:u w:val="single"/>
    </w:rPr>
  </w:style>
  <w:style w:type="character" w:styleId="UnresolvedMention">
    <w:name w:val="Unresolved Mention"/>
    <w:basedOn w:val="DefaultParagraphFont"/>
    <w:uiPriority w:val="99"/>
    <w:semiHidden/>
    <w:unhideWhenUsed/>
    <w:rsid w:val="000C6B43"/>
    <w:rPr>
      <w:color w:val="605E5C"/>
      <w:shd w:val="clear" w:color="auto" w:fill="E1DFDD"/>
    </w:rPr>
  </w:style>
  <w:style w:type="paragraph" w:styleId="ListParagraph">
    <w:name w:val="List Paragraph"/>
    <w:basedOn w:val="Normal"/>
    <w:uiPriority w:val="34"/>
    <w:qFormat/>
    <w:rsid w:val="00ED0DE1"/>
    <w:pPr>
      <w:spacing w:after="200" w:line="276" w:lineRule="auto"/>
      <w:ind w:left="720"/>
      <w:contextualSpacing/>
    </w:pPr>
  </w:style>
  <w:style w:type="table" w:styleId="TableGrid">
    <w:name w:val="Table Grid"/>
    <w:basedOn w:val="TableNormal"/>
    <w:uiPriority w:val="39"/>
    <w:rsid w:val="009973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168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6806"/>
    <w:rPr>
      <w:rFonts w:ascii="Segoe UI" w:hAnsi="Segoe UI" w:cs="Segoe UI"/>
      <w:sz w:val="18"/>
      <w:szCs w:val="18"/>
    </w:rPr>
  </w:style>
  <w:style w:type="paragraph" w:styleId="NoSpacing">
    <w:name w:val="No Spacing"/>
    <w:uiPriority w:val="1"/>
    <w:qFormat/>
    <w:rsid w:val="00C03366"/>
    <w:pPr>
      <w:spacing w:after="0" w:line="240" w:lineRule="auto"/>
    </w:pPr>
  </w:style>
  <w:style w:type="character" w:styleId="FollowedHyperlink">
    <w:name w:val="FollowedHyperlink"/>
    <w:basedOn w:val="DefaultParagraphFont"/>
    <w:uiPriority w:val="99"/>
    <w:semiHidden/>
    <w:unhideWhenUsed/>
    <w:rsid w:val="00EC7F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117042">
      <w:bodyDiv w:val="1"/>
      <w:marLeft w:val="0"/>
      <w:marRight w:val="0"/>
      <w:marTop w:val="0"/>
      <w:marBottom w:val="0"/>
      <w:divBdr>
        <w:top w:val="none" w:sz="0" w:space="0" w:color="auto"/>
        <w:left w:val="none" w:sz="0" w:space="0" w:color="auto"/>
        <w:bottom w:val="none" w:sz="0" w:space="0" w:color="auto"/>
        <w:right w:val="none" w:sz="0" w:space="0" w:color="auto"/>
      </w:divBdr>
    </w:div>
    <w:div w:id="424418810">
      <w:bodyDiv w:val="1"/>
      <w:marLeft w:val="0"/>
      <w:marRight w:val="0"/>
      <w:marTop w:val="0"/>
      <w:marBottom w:val="0"/>
      <w:divBdr>
        <w:top w:val="none" w:sz="0" w:space="0" w:color="auto"/>
        <w:left w:val="none" w:sz="0" w:space="0" w:color="auto"/>
        <w:bottom w:val="none" w:sz="0" w:space="0" w:color="auto"/>
        <w:right w:val="none" w:sz="0" w:space="0" w:color="auto"/>
      </w:divBdr>
    </w:div>
    <w:div w:id="636645895">
      <w:bodyDiv w:val="1"/>
      <w:marLeft w:val="0"/>
      <w:marRight w:val="0"/>
      <w:marTop w:val="0"/>
      <w:marBottom w:val="0"/>
      <w:divBdr>
        <w:top w:val="none" w:sz="0" w:space="0" w:color="auto"/>
        <w:left w:val="none" w:sz="0" w:space="0" w:color="auto"/>
        <w:bottom w:val="none" w:sz="0" w:space="0" w:color="auto"/>
        <w:right w:val="none" w:sz="0" w:space="0" w:color="auto"/>
      </w:divBdr>
    </w:div>
    <w:div w:id="707947823">
      <w:bodyDiv w:val="1"/>
      <w:marLeft w:val="0"/>
      <w:marRight w:val="0"/>
      <w:marTop w:val="0"/>
      <w:marBottom w:val="0"/>
      <w:divBdr>
        <w:top w:val="none" w:sz="0" w:space="0" w:color="auto"/>
        <w:left w:val="none" w:sz="0" w:space="0" w:color="auto"/>
        <w:bottom w:val="none" w:sz="0" w:space="0" w:color="auto"/>
        <w:right w:val="none" w:sz="0" w:space="0" w:color="auto"/>
      </w:divBdr>
    </w:div>
    <w:div w:id="1026370280">
      <w:bodyDiv w:val="1"/>
      <w:marLeft w:val="0"/>
      <w:marRight w:val="0"/>
      <w:marTop w:val="0"/>
      <w:marBottom w:val="0"/>
      <w:divBdr>
        <w:top w:val="none" w:sz="0" w:space="0" w:color="auto"/>
        <w:left w:val="none" w:sz="0" w:space="0" w:color="auto"/>
        <w:bottom w:val="none" w:sz="0" w:space="0" w:color="auto"/>
        <w:right w:val="none" w:sz="0" w:space="0" w:color="auto"/>
      </w:divBdr>
    </w:div>
    <w:div w:id="1598714943">
      <w:bodyDiv w:val="1"/>
      <w:marLeft w:val="0"/>
      <w:marRight w:val="0"/>
      <w:marTop w:val="0"/>
      <w:marBottom w:val="0"/>
      <w:divBdr>
        <w:top w:val="none" w:sz="0" w:space="0" w:color="auto"/>
        <w:left w:val="none" w:sz="0" w:space="0" w:color="auto"/>
        <w:bottom w:val="none" w:sz="0" w:space="0" w:color="auto"/>
        <w:right w:val="none" w:sz="0" w:space="0" w:color="auto"/>
      </w:divBdr>
    </w:div>
    <w:div w:id="1662201491">
      <w:bodyDiv w:val="1"/>
      <w:marLeft w:val="0"/>
      <w:marRight w:val="0"/>
      <w:marTop w:val="0"/>
      <w:marBottom w:val="0"/>
      <w:divBdr>
        <w:top w:val="none" w:sz="0" w:space="0" w:color="auto"/>
        <w:left w:val="none" w:sz="0" w:space="0" w:color="auto"/>
        <w:bottom w:val="none" w:sz="0" w:space="0" w:color="auto"/>
        <w:right w:val="none" w:sz="0" w:space="0" w:color="auto"/>
      </w:divBdr>
    </w:div>
    <w:div w:id="1925334547">
      <w:bodyDiv w:val="1"/>
      <w:marLeft w:val="0"/>
      <w:marRight w:val="0"/>
      <w:marTop w:val="0"/>
      <w:marBottom w:val="0"/>
      <w:divBdr>
        <w:top w:val="none" w:sz="0" w:space="0" w:color="auto"/>
        <w:left w:val="none" w:sz="0" w:space="0" w:color="auto"/>
        <w:bottom w:val="none" w:sz="0" w:space="0" w:color="auto"/>
        <w:right w:val="none" w:sz="0" w:space="0" w:color="auto"/>
      </w:divBdr>
    </w:div>
    <w:div w:id="208217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oa.org/locations/childrens-support-center" TargetMode="External"/><Relationship Id="rId13" Type="http://schemas.openxmlformats.org/officeDocument/2006/relationships/hyperlink" Target="http://doubletree3.hilton.com/en/hotels/georgia/doubletree-by-hilton-hotel-atlanta-north-druid-hills-emory-area-ATLNDDT/index.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marriott.com/atln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michelle.moore@choa.org" TargetMode="External"/><Relationship Id="rId4" Type="http://schemas.openxmlformats.org/officeDocument/2006/relationships/webSettings" Target="webSettings.xml"/><Relationship Id="rId9" Type="http://schemas.openxmlformats.org/officeDocument/2006/relationships/hyperlink" Target="https://cvent.me/lbgAY1"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3</Pages>
  <Words>1157</Words>
  <Characters>7152</Characters>
  <Application>Microsoft Office Word</Application>
  <DocSecurity>0</DocSecurity>
  <Lines>162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Michelle</dc:creator>
  <cp:keywords/>
  <dc:description/>
  <cp:lastModifiedBy>Moore, Michelle</cp:lastModifiedBy>
  <cp:revision>5</cp:revision>
  <cp:lastPrinted>2025-01-06T17:55:00Z</cp:lastPrinted>
  <dcterms:created xsi:type="dcterms:W3CDTF">2026-09-30T18:26:00Z</dcterms:created>
  <dcterms:modified xsi:type="dcterms:W3CDTF">2026-10-16T19:17:00Z</dcterms:modified>
</cp:coreProperties>
</file>