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196AE" w14:textId="530504D9" w:rsidR="00254C82" w:rsidRPr="00254C82" w:rsidRDefault="004A5496" w:rsidP="00254C82">
      <w:pPr>
        <w:rPr>
          <w:rFonts w:ascii="Arial" w:hAnsi="Arial" w:cs="Arial"/>
          <w:b/>
          <w:bCs/>
          <w:sz w:val="20"/>
          <w:szCs w:val="20"/>
          <w:lang w:eastAsia="ko-KR"/>
        </w:rPr>
      </w:pPr>
      <w:r>
        <w:rPr>
          <w:rFonts w:ascii="Arial" w:hAnsi="Arial" w:cs="Arial"/>
          <w:b/>
          <w:bCs/>
          <w:sz w:val="20"/>
          <w:szCs w:val="20"/>
          <w:lang w:val="en-GB" w:eastAsia="ko-KR"/>
        </w:rPr>
        <w:t>Developmental ori</w:t>
      </w:r>
      <w:r w:rsidR="00B12327">
        <w:rPr>
          <w:rFonts w:ascii="Arial" w:hAnsi="Arial" w:cs="Arial"/>
          <w:b/>
          <w:bCs/>
          <w:sz w:val="20"/>
          <w:szCs w:val="20"/>
          <w:lang w:val="en-GB" w:eastAsia="ko-KR"/>
        </w:rPr>
        <w:t xml:space="preserve">gins of adverse perinatal outcomes following bushfire smoke exposure. Where are we heading? </w:t>
      </w:r>
    </w:p>
    <w:p w14:paraId="47C27938" w14:textId="37F30754" w:rsidR="0019282C" w:rsidRPr="00BC607B" w:rsidRDefault="00B12327" w:rsidP="0019282C">
      <w:pPr>
        <w:rPr>
          <w:rFonts w:ascii="Arial" w:hAnsi="Arial" w:cs="Arial"/>
          <w:sz w:val="20"/>
          <w:szCs w:val="20"/>
          <w:vertAlign w:val="superscript"/>
        </w:rPr>
      </w:pPr>
      <w:r>
        <w:rPr>
          <w:rFonts w:ascii="Arial" w:hAnsi="Arial" w:cs="Arial"/>
          <w:sz w:val="20"/>
          <w:szCs w:val="20"/>
          <w:u w:val="single"/>
        </w:rPr>
        <w:t>Bronwyn K Brew</w:t>
      </w:r>
      <w:r w:rsidR="007E25FF" w:rsidRPr="00BC607B">
        <w:rPr>
          <w:rFonts w:ascii="Arial" w:hAnsi="Arial" w:cs="Arial"/>
          <w:sz w:val="20"/>
          <w:szCs w:val="20"/>
          <w:vertAlign w:val="superscript"/>
        </w:rPr>
        <w:t>1</w:t>
      </w:r>
      <w:r>
        <w:rPr>
          <w:rFonts w:ascii="Arial" w:hAnsi="Arial" w:cs="Arial"/>
          <w:sz w:val="20"/>
          <w:szCs w:val="20"/>
          <w:vertAlign w:val="superscript"/>
        </w:rPr>
        <w:t>,2</w:t>
      </w:r>
    </w:p>
    <w:p w14:paraId="0AB14013" w14:textId="77777777" w:rsidR="007E25FF" w:rsidRPr="00BC607B" w:rsidRDefault="007E25FF" w:rsidP="0019282C">
      <w:pPr>
        <w:rPr>
          <w:rFonts w:ascii="Arial" w:hAnsi="Arial" w:cs="Arial"/>
          <w:b/>
          <w:bCs/>
          <w:sz w:val="20"/>
          <w:szCs w:val="20"/>
          <w:vertAlign w:val="superscript"/>
          <w:lang w:val="en-GB" w:eastAsia="ko-KR"/>
        </w:rPr>
      </w:pPr>
    </w:p>
    <w:p w14:paraId="4CF3CD80" w14:textId="09D006F6" w:rsidR="0019282C" w:rsidRPr="00BC607B" w:rsidRDefault="007E25FF" w:rsidP="0019282C">
      <w:pPr>
        <w:rPr>
          <w:rFonts w:ascii="Arial" w:hAnsi="Arial" w:cs="Arial"/>
          <w:sz w:val="20"/>
          <w:szCs w:val="20"/>
        </w:rPr>
      </w:pPr>
      <w:r w:rsidRPr="00BC607B">
        <w:rPr>
          <w:rFonts w:ascii="Arial" w:hAnsi="Arial" w:cs="Arial"/>
          <w:sz w:val="20"/>
          <w:szCs w:val="20"/>
          <w:vertAlign w:val="superscript"/>
        </w:rPr>
        <w:t>1</w:t>
      </w:r>
      <w:r w:rsidR="00B12327">
        <w:rPr>
          <w:rFonts w:ascii="Arial" w:hAnsi="Arial" w:cs="Arial"/>
          <w:sz w:val="20"/>
          <w:szCs w:val="20"/>
        </w:rPr>
        <w:t>University of Newcastle</w:t>
      </w:r>
      <w:r w:rsidRPr="00BC607B">
        <w:rPr>
          <w:rFonts w:ascii="Arial" w:hAnsi="Arial" w:cs="Arial"/>
          <w:sz w:val="20"/>
          <w:szCs w:val="20"/>
        </w:rPr>
        <w:t xml:space="preserve">, </w:t>
      </w:r>
      <w:r w:rsidR="00B12327">
        <w:rPr>
          <w:rFonts w:ascii="Arial" w:hAnsi="Arial" w:cs="Arial"/>
          <w:sz w:val="20"/>
          <w:szCs w:val="20"/>
        </w:rPr>
        <w:t>Newcastle</w:t>
      </w:r>
      <w:r w:rsidRPr="00BC607B">
        <w:rPr>
          <w:rFonts w:ascii="Arial" w:hAnsi="Arial" w:cs="Arial"/>
          <w:sz w:val="20"/>
          <w:szCs w:val="20"/>
        </w:rPr>
        <w:t xml:space="preserve">, </w:t>
      </w:r>
      <w:r w:rsidR="00B12327">
        <w:rPr>
          <w:rFonts w:ascii="Arial" w:hAnsi="Arial" w:cs="Arial"/>
          <w:sz w:val="20"/>
          <w:szCs w:val="20"/>
        </w:rPr>
        <w:t>Australia</w:t>
      </w:r>
    </w:p>
    <w:p w14:paraId="401F94F8" w14:textId="3CCA50C3" w:rsidR="007E25FF" w:rsidRPr="00BC607B" w:rsidRDefault="007E25FF" w:rsidP="0019282C">
      <w:pPr>
        <w:rPr>
          <w:rFonts w:ascii="Arial" w:hAnsi="Arial" w:cs="Arial"/>
          <w:sz w:val="20"/>
          <w:szCs w:val="20"/>
        </w:rPr>
      </w:pPr>
      <w:r w:rsidRPr="00BC607B">
        <w:rPr>
          <w:rFonts w:ascii="Arial" w:hAnsi="Arial" w:cs="Arial"/>
          <w:sz w:val="20"/>
          <w:szCs w:val="20"/>
          <w:vertAlign w:val="superscript"/>
        </w:rPr>
        <w:t>2</w:t>
      </w:r>
      <w:r w:rsidR="00B12327">
        <w:rPr>
          <w:rFonts w:ascii="Arial" w:hAnsi="Arial" w:cs="Arial"/>
          <w:sz w:val="20"/>
          <w:szCs w:val="20"/>
        </w:rPr>
        <w:t>University of New South Wales</w:t>
      </w:r>
      <w:r w:rsidRPr="00BC607B">
        <w:rPr>
          <w:rFonts w:ascii="Arial" w:hAnsi="Arial" w:cs="Arial"/>
          <w:sz w:val="20"/>
          <w:szCs w:val="20"/>
        </w:rPr>
        <w:t xml:space="preserve">, </w:t>
      </w:r>
      <w:r w:rsidR="00B12327">
        <w:rPr>
          <w:rFonts w:ascii="Arial" w:hAnsi="Arial" w:cs="Arial"/>
          <w:sz w:val="20"/>
          <w:szCs w:val="20"/>
        </w:rPr>
        <w:t>Sydney</w:t>
      </w:r>
      <w:r w:rsidRPr="00BC607B">
        <w:rPr>
          <w:rFonts w:ascii="Arial" w:hAnsi="Arial" w:cs="Arial"/>
          <w:sz w:val="20"/>
          <w:szCs w:val="20"/>
        </w:rPr>
        <w:t xml:space="preserve">, </w:t>
      </w:r>
      <w:r w:rsidR="00B12327">
        <w:rPr>
          <w:rFonts w:ascii="Arial" w:hAnsi="Arial" w:cs="Arial"/>
          <w:sz w:val="20"/>
          <w:szCs w:val="20"/>
        </w:rPr>
        <w:t>Australia</w:t>
      </w:r>
    </w:p>
    <w:p w14:paraId="18B9ACEB" w14:textId="77777777" w:rsidR="00B12327" w:rsidRDefault="00B12327" w:rsidP="0019282C">
      <w:pPr>
        <w:rPr>
          <w:rFonts w:ascii="Arial" w:hAnsi="Arial" w:cs="Arial"/>
          <w:sz w:val="20"/>
          <w:szCs w:val="20"/>
          <w:vertAlign w:val="superscript"/>
        </w:rPr>
      </w:pPr>
    </w:p>
    <w:p w14:paraId="0007B48A" w14:textId="1B2C7D61" w:rsidR="007E25FF" w:rsidRPr="00BC607B" w:rsidRDefault="007E25FF" w:rsidP="0019282C">
      <w:pPr>
        <w:rPr>
          <w:rFonts w:ascii="Arial" w:hAnsi="Arial" w:cs="Arial"/>
          <w:sz w:val="20"/>
          <w:szCs w:val="20"/>
        </w:rPr>
      </w:pPr>
      <w:r w:rsidRPr="00BC607B">
        <w:rPr>
          <w:rFonts w:ascii="Arial" w:hAnsi="Arial" w:cs="Arial"/>
          <w:sz w:val="20"/>
          <w:szCs w:val="20"/>
        </w:rPr>
        <w:t xml:space="preserve">Email: </w:t>
      </w:r>
      <w:hyperlink r:id="rId10" w:history="1">
        <w:r w:rsidR="006B6001" w:rsidRPr="00471A24">
          <w:rPr>
            <w:rStyle w:val="Hyperlink"/>
            <w:rFonts w:ascii="Arial" w:hAnsi="Arial" w:cs="Arial"/>
            <w:sz w:val="20"/>
            <w:szCs w:val="20"/>
          </w:rPr>
          <w:t>bronwyn.brew@newcastle.edu.au</w:t>
        </w:r>
      </w:hyperlink>
      <w:r w:rsidR="00BC607B">
        <w:rPr>
          <w:rFonts w:ascii="Arial" w:hAnsi="Arial" w:cs="Arial"/>
          <w:sz w:val="20"/>
          <w:szCs w:val="20"/>
        </w:rPr>
        <w:t xml:space="preserve"> </w:t>
      </w:r>
    </w:p>
    <w:p w14:paraId="42A5CF6D" w14:textId="77777777" w:rsidR="007E25FF" w:rsidRPr="00BC607B" w:rsidRDefault="007E25FF" w:rsidP="0019282C">
      <w:pPr>
        <w:rPr>
          <w:rFonts w:ascii="Arial" w:hAnsi="Arial" w:cs="Arial"/>
          <w:sz w:val="20"/>
          <w:szCs w:val="20"/>
        </w:rPr>
      </w:pPr>
    </w:p>
    <w:p w14:paraId="1FB65A76" w14:textId="36DC7F81" w:rsidR="004D55C4" w:rsidRPr="004D55C4" w:rsidRDefault="004D55C4" w:rsidP="0013677C">
      <w:pPr>
        <w:spacing w:after="120"/>
        <w:jc w:val="both"/>
        <w:rPr>
          <w:rFonts w:ascii="Arial" w:hAnsi="Arial" w:cs="Arial"/>
          <w:sz w:val="20"/>
          <w:szCs w:val="20"/>
          <w:lang w:val="en-US"/>
        </w:rPr>
      </w:pPr>
      <w:r w:rsidRPr="004D55C4">
        <w:rPr>
          <w:rFonts w:ascii="Arial" w:hAnsi="Arial" w:cs="Arial"/>
          <w:sz w:val="20"/>
          <w:szCs w:val="20"/>
          <w:lang w:val="en-US"/>
        </w:rPr>
        <w:t xml:space="preserve">Background: Climate change has led to a global increase in global bushfires and wildfires with </w:t>
      </w:r>
      <w:proofErr w:type="gramStart"/>
      <w:r w:rsidRPr="004D55C4">
        <w:rPr>
          <w:rFonts w:ascii="Arial" w:hAnsi="Arial" w:cs="Arial"/>
          <w:sz w:val="20"/>
          <w:szCs w:val="20"/>
          <w:lang w:val="en-US"/>
        </w:rPr>
        <w:t>more and more</w:t>
      </w:r>
      <w:proofErr w:type="gramEnd"/>
      <w:r w:rsidRPr="004D55C4">
        <w:rPr>
          <w:rFonts w:ascii="Arial" w:hAnsi="Arial" w:cs="Arial"/>
          <w:sz w:val="20"/>
          <w:szCs w:val="20"/>
          <w:lang w:val="en-US"/>
        </w:rPr>
        <w:t xml:space="preserve"> people exposed to high volumes of toxic smoke particulates. A particularly vulnerable group is pregnant women and the unborn fetus they carry. Air pollution studies and an increasing number of bushfire smoke studies have shown that the fetus is vulnerable to insult resulting in stillbirth, preterm birth, low weight birth and the need for neonatal hospitalization. </w:t>
      </w:r>
    </w:p>
    <w:p w14:paraId="31B93337" w14:textId="6C742A8A" w:rsidR="004D55C4" w:rsidRPr="004D55C4" w:rsidRDefault="004D55C4" w:rsidP="0013677C">
      <w:pPr>
        <w:spacing w:after="120"/>
        <w:jc w:val="both"/>
        <w:rPr>
          <w:rFonts w:ascii="Arial" w:hAnsi="Arial" w:cs="Arial"/>
          <w:sz w:val="20"/>
          <w:szCs w:val="20"/>
          <w:lang w:val="en-US"/>
        </w:rPr>
      </w:pPr>
      <w:r w:rsidRPr="004D55C4">
        <w:rPr>
          <w:rFonts w:ascii="Arial" w:hAnsi="Arial" w:cs="Arial"/>
          <w:sz w:val="20"/>
          <w:szCs w:val="20"/>
          <w:lang w:val="en-US"/>
        </w:rPr>
        <w:t xml:space="preserve">Methods and Results: Several methodological and technological breakthroughs have aided in more accurately measuring risk, identifying vulnerable windows within pregnancy and revealing possible mechanisms linking smoke exposure to adverse outcomes. The implications of these will inform public health policy to prevent negative outcomes in children. However, several important knowledge gaps </w:t>
      </w:r>
      <w:proofErr w:type="gramStart"/>
      <w:r w:rsidRPr="004D55C4">
        <w:rPr>
          <w:rFonts w:ascii="Arial" w:hAnsi="Arial" w:cs="Arial"/>
          <w:sz w:val="20"/>
          <w:szCs w:val="20"/>
          <w:lang w:val="en-US"/>
        </w:rPr>
        <w:t>remain:</w:t>
      </w:r>
      <w:proofErr w:type="gramEnd"/>
      <w:r w:rsidRPr="004D55C4">
        <w:rPr>
          <w:rFonts w:ascii="Arial" w:hAnsi="Arial" w:cs="Arial"/>
          <w:sz w:val="20"/>
          <w:szCs w:val="20"/>
          <w:lang w:val="en-US"/>
        </w:rPr>
        <w:t xml:space="preserve"> assessing the long-term outcomes of in utero exposure to bushfire smoke, measuring the </w:t>
      </w:r>
      <w:r w:rsidR="00733810">
        <w:rPr>
          <w:rFonts w:ascii="Arial" w:hAnsi="Arial" w:cs="Arial"/>
          <w:sz w:val="20"/>
          <w:szCs w:val="20"/>
          <w:lang w:val="en-US"/>
        </w:rPr>
        <w:t>acute and chronic</w:t>
      </w:r>
      <w:r w:rsidRPr="004D55C4">
        <w:rPr>
          <w:rFonts w:ascii="Arial" w:hAnsi="Arial" w:cs="Arial"/>
          <w:sz w:val="20"/>
          <w:szCs w:val="20"/>
          <w:lang w:val="en-US"/>
        </w:rPr>
        <w:t xml:space="preserve"> impact of bushfire smoke exposure on pregnant women themselves and identifying the separate role of stress. </w:t>
      </w:r>
    </w:p>
    <w:p w14:paraId="7B1F6BB9" w14:textId="4BF9FD37" w:rsidR="007179AC" w:rsidRPr="004D55C4" w:rsidRDefault="004D55C4" w:rsidP="004D55C4">
      <w:pPr>
        <w:rPr>
          <w:rFonts w:ascii="Arial" w:hAnsi="Arial" w:cs="Arial"/>
          <w:sz w:val="20"/>
          <w:szCs w:val="20"/>
          <w:lang w:val="en-US"/>
        </w:rPr>
      </w:pPr>
      <w:r w:rsidRPr="004D55C4">
        <w:rPr>
          <w:rFonts w:ascii="Arial" w:hAnsi="Arial" w:cs="Arial"/>
          <w:sz w:val="20"/>
          <w:szCs w:val="20"/>
          <w:lang w:val="en-US"/>
        </w:rPr>
        <w:t>Conclusion: This talk will cover breakthroughs and knowledge gaps in the developmental origins of bushfire smoke on pregnancy outcomes by highlighting our work in this area using observational data on pregnant women who were exposed to the extensive Black Summer bushfires of 2019/2020 and current work to elucidate epigen</w:t>
      </w:r>
      <w:r w:rsidR="0013677C">
        <w:rPr>
          <w:rFonts w:ascii="Arial" w:hAnsi="Arial" w:cs="Arial"/>
          <w:sz w:val="20"/>
          <w:szCs w:val="20"/>
          <w:lang w:val="en-US"/>
        </w:rPr>
        <w:t>e</w:t>
      </w:r>
      <w:r w:rsidRPr="004D55C4">
        <w:rPr>
          <w:rFonts w:ascii="Arial" w:hAnsi="Arial" w:cs="Arial"/>
          <w:sz w:val="20"/>
          <w:szCs w:val="20"/>
          <w:lang w:val="en-US"/>
        </w:rPr>
        <w:t xml:space="preserve">tic mechanisms using </w:t>
      </w:r>
      <w:r w:rsidR="0013677C" w:rsidRPr="004D55C4">
        <w:rPr>
          <w:rFonts w:ascii="Arial" w:hAnsi="Arial" w:cs="Arial"/>
          <w:sz w:val="20"/>
          <w:szCs w:val="20"/>
          <w:lang w:val="en-US"/>
        </w:rPr>
        <w:t>cord</w:t>
      </w:r>
      <w:r w:rsidR="0013677C">
        <w:rPr>
          <w:rFonts w:ascii="Arial" w:hAnsi="Arial" w:cs="Arial"/>
          <w:sz w:val="20"/>
          <w:szCs w:val="20"/>
          <w:lang w:val="en-US"/>
        </w:rPr>
        <w:t>-</w:t>
      </w:r>
      <w:r w:rsidR="0013677C" w:rsidRPr="004D55C4">
        <w:rPr>
          <w:rFonts w:ascii="Arial" w:hAnsi="Arial" w:cs="Arial"/>
          <w:sz w:val="20"/>
          <w:szCs w:val="20"/>
          <w:lang w:val="en-US"/>
        </w:rPr>
        <w:t>blood</w:t>
      </w:r>
      <w:r w:rsidRPr="004D55C4">
        <w:rPr>
          <w:rFonts w:ascii="Arial" w:hAnsi="Arial" w:cs="Arial"/>
          <w:sz w:val="20"/>
          <w:szCs w:val="20"/>
          <w:lang w:val="en-US"/>
        </w:rPr>
        <w:t xml:space="preserve"> DNA methylation data.</w:t>
      </w:r>
    </w:p>
    <w:sectPr w:rsidR="007179AC" w:rsidRPr="004D55C4" w:rsidSect="0019282C">
      <w:headerReference w:type="even" r:id="rId11"/>
      <w:headerReference w:type="default" r:id="rId12"/>
      <w:headerReference w:type="first" r:id="rId13"/>
      <w:pgSz w:w="11906" w:h="16838" w:code="9"/>
      <w:pgMar w:top="2157" w:right="1418" w:bottom="1418"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6510F" w14:textId="77777777" w:rsidR="004F529C" w:rsidRDefault="004F529C">
      <w:r>
        <w:separator/>
      </w:r>
    </w:p>
  </w:endnote>
  <w:endnote w:type="continuationSeparator" w:id="0">
    <w:p w14:paraId="3E08F3D7" w14:textId="77777777" w:rsidR="004F529C" w:rsidRDefault="004F5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A0368" w14:textId="77777777" w:rsidR="004F529C" w:rsidRDefault="004F529C">
      <w:r>
        <w:separator/>
      </w:r>
    </w:p>
  </w:footnote>
  <w:footnote w:type="continuationSeparator" w:id="0">
    <w:p w14:paraId="43584F80" w14:textId="77777777" w:rsidR="004F529C" w:rsidRDefault="004F5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E35FA" w14:textId="77777777" w:rsidR="0019282C" w:rsidRDefault="00000000">
    <w:pPr>
      <w:pStyle w:val="Header"/>
    </w:pPr>
    <w:r>
      <w:rPr>
        <w:noProof/>
      </w:rPr>
      <w:pict w14:anchorId="53649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box" style="position:absolute;margin-left:0;margin-top:0;width:721.5pt;height:719.25pt;z-index:-251658752;mso-wrap-edited:f;mso-width-percent:0;mso-height-percent:0;mso-position-horizontal:center;mso-position-horizontal-relative:margin;mso-position-vertical:center;mso-position-vertical-relative:margin;mso-width-percent:0;mso-height-percent:0" o:allowincell="f">
          <v:imagedata r:id="rId1" o:title="bo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2F7C" w14:textId="542DCF00" w:rsidR="0019282C" w:rsidRPr="00A8108D" w:rsidRDefault="001248A8" w:rsidP="002A5A26">
    <w:pPr>
      <w:pStyle w:val="Header"/>
      <w:jc w:val="center"/>
      <w:rPr>
        <w:rFonts w:ascii="Arial" w:hAnsi="Arial" w:cs="Arial"/>
      </w:rPr>
    </w:pPr>
    <w:proofErr w:type="spellStart"/>
    <w:r>
      <w:rPr>
        <w:rFonts w:ascii="Arial" w:hAnsi="Arial" w:cs="Arial"/>
      </w:rPr>
      <w:t>DOHaD</w:t>
    </w:r>
    <w:proofErr w:type="spellEnd"/>
    <w:r w:rsidR="000B0469">
      <w:rPr>
        <w:rFonts w:ascii="Arial" w:hAnsi="Arial" w:cs="Arial"/>
      </w:rPr>
      <w:t xml:space="preserve"> 20</w:t>
    </w:r>
    <w:r w:rsidR="00254C82">
      <w:rPr>
        <w:rFonts w:ascii="Arial" w:hAnsi="Arial" w:cs="Arial"/>
      </w:rPr>
      <w:t>2</w:t>
    </w:r>
    <w:r w:rsidR="0026021F">
      <w:rPr>
        <w:rFonts w:ascii="Arial" w:hAnsi="Arial" w:cs="Arial"/>
      </w:rPr>
      <w:t>6</w:t>
    </w:r>
    <w:r w:rsidR="000B0469">
      <w:rPr>
        <w:rFonts w:ascii="Arial" w:hAnsi="Arial" w:cs="Arial"/>
      </w:rPr>
      <w:t xml:space="preserve"> </w:t>
    </w:r>
    <w:r w:rsidR="000C72B8" w:rsidRPr="00A8108D">
      <w:rPr>
        <w:rFonts w:ascii="Arial" w:hAnsi="Arial" w:cs="Arial"/>
      </w:rPr>
      <w:t>ABSTRACT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5F04" w14:textId="77777777" w:rsidR="0019282C" w:rsidRDefault="00000000">
    <w:pPr>
      <w:pStyle w:val="Header"/>
    </w:pPr>
    <w:r>
      <w:rPr>
        <w:noProof/>
      </w:rPr>
      <w:pict w14:anchorId="012919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box" style="position:absolute;margin-left:0;margin-top:0;width:721.5pt;height:719.25pt;z-index:-251659776;mso-wrap-edited:f;mso-width-percent:0;mso-height-percent:0;mso-position-horizontal:center;mso-position-horizontal-relative:margin;mso-position-vertical:center;mso-position-vertical-relative:margin;mso-width-percent:0;mso-height-percent:0" o:allowincell="f">
          <v:imagedata r:id="rId1" o:title="bo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EFEEB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D51A89"/>
    <w:multiLevelType w:val="multilevel"/>
    <w:tmpl w:val="66287EB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7C2663"/>
    <w:multiLevelType w:val="hybridMultilevel"/>
    <w:tmpl w:val="C268921A"/>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C162AB"/>
    <w:multiLevelType w:val="hybridMultilevel"/>
    <w:tmpl w:val="16C01676"/>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DD0D6C"/>
    <w:multiLevelType w:val="hybridMultilevel"/>
    <w:tmpl w:val="52FE70D8"/>
    <w:lvl w:ilvl="0" w:tplc="AB3A50F4">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9F4A34"/>
    <w:multiLevelType w:val="multilevel"/>
    <w:tmpl w:val="850A5566"/>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23B014A"/>
    <w:multiLevelType w:val="hybridMultilevel"/>
    <w:tmpl w:val="48CE6C90"/>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0C6CCA"/>
    <w:multiLevelType w:val="hybridMultilevel"/>
    <w:tmpl w:val="A52ABA06"/>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4A2C9A"/>
    <w:multiLevelType w:val="hybridMultilevel"/>
    <w:tmpl w:val="AD32D944"/>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EF300E"/>
    <w:multiLevelType w:val="hybridMultilevel"/>
    <w:tmpl w:val="850A5566"/>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51970FA"/>
    <w:multiLevelType w:val="hybridMultilevel"/>
    <w:tmpl w:val="88D4AE90"/>
    <w:lvl w:ilvl="0" w:tplc="9D1EFF48">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BCA480C"/>
    <w:multiLevelType w:val="hybridMultilevel"/>
    <w:tmpl w:val="66287EBE"/>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16cid:durableId="1403792779">
    <w:abstractNumId w:val="10"/>
  </w:num>
  <w:num w:numId="2" w16cid:durableId="407456802">
    <w:abstractNumId w:val="3"/>
  </w:num>
  <w:num w:numId="3" w16cid:durableId="2141678366">
    <w:abstractNumId w:val="2"/>
  </w:num>
  <w:num w:numId="4" w16cid:durableId="1771387829">
    <w:abstractNumId w:val="6"/>
  </w:num>
  <w:num w:numId="5" w16cid:durableId="2709247">
    <w:abstractNumId w:val="8"/>
  </w:num>
  <w:num w:numId="6" w16cid:durableId="1157264983">
    <w:abstractNumId w:val="7"/>
  </w:num>
  <w:num w:numId="7" w16cid:durableId="2074618042">
    <w:abstractNumId w:val="9"/>
  </w:num>
  <w:num w:numId="8" w16cid:durableId="704066266">
    <w:abstractNumId w:val="5"/>
  </w:num>
  <w:num w:numId="9" w16cid:durableId="137260648">
    <w:abstractNumId w:val="11"/>
  </w:num>
  <w:num w:numId="10" w16cid:durableId="1047296097">
    <w:abstractNumId w:val="1"/>
  </w:num>
  <w:num w:numId="11" w16cid:durableId="1141531746">
    <w:abstractNumId w:val="4"/>
  </w:num>
  <w:num w:numId="12" w16cid:durableId="1754738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D5A"/>
    <w:rsid w:val="00035081"/>
    <w:rsid w:val="00067B13"/>
    <w:rsid w:val="000837F3"/>
    <w:rsid w:val="000A6CEE"/>
    <w:rsid w:val="000B0469"/>
    <w:rsid w:val="000B5CDB"/>
    <w:rsid w:val="000C72B8"/>
    <w:rsid w:val="001146AD"/>
    <w:rsid w:val="001248A8"/>
    <w:rsid w:val="0013677C"/>
    <w:rsid w:val="00146DC7"/>
    <w:rsid w:val="00156D65"/>
    <w:rsid w:val="001573C4"/>
    <w:rsid w:val="0019282C"/>
    <w:rsid w:val="001A767F"/>
    <w:rsid w:val="001F45A3"/>
    <w:rsid w:val="001F4917"/>
    <w:rsid w:val="00200F63"/>
    <w:rsid w:val="00215C18"/>
    <w:rsid w:val="00254C82"/>
    <w:rsid w:val="0026021F"/>
    <w:rsid w:val="002607B7"/>
    <w:rsid w:val="002A5A26"/>
    <w:rsid w:val="002E7358"/>
    <w:rsid w:val="0037561D"/>
    <w:rsid w:val="0038424B"/>
    <w:rsid w:val="003957CA"/>
    <w:rsid w:val="003C7799"/>
    <w:rsid w:val="003D4767"/>
    <w:rsid w:val="003F0CA5"/>
    <w:rsid w:val="003F43C4"/>
    <w:rsid w:val="0040400C"/>
    <w:rsid w:val="004207FE"/>
    <w:rsid w:val="0042682B"/>
    <w:rsid w:val="00460060"/>
    <w:rsid w:val="00482AD0"/>
    <w:rsid w:val="00492C4D"/>
    <w:rsid w:val="004954EB"/>
    <w:rsid w:val="004A061B"/>
    <w:rsid w:val="004A5496"/>
    <w:rsid w:val="004D55C4"/>
    <w:rsid w:val="004F35E4"/>
    <w:rsid w:val="004F529C"/>
    <w:rsid w:val="005437F1"/>
    <w:rsid w:val="00573C1F"/>
    <w:rsid w:val="00584D5A"/>
    <w:rsid w:val="005D3EB1"/>
    <w:rsid w:val="005F05BE"/>
    <w:rsid w:val="0061279B"/>
    <w:rsid w:val="00654EE3"/>
    <w:rsid w:val="00657A04"/>
    <w:rsid w:val="006823C5"/>
    <w:rsid w:val="006A221C"/>
    <w:rsid w:val="006B6001"/>
    <w:rsid w:val="006B71A5"/>
    <w:rsid w:val="006F185E"/>
    <w:rsid w:val="007179AC"/>
    <w:rsid w:val="0072386F"/>
    <w:rsid w:val="00733810"/>
    <w:rsid w:val="00760830"/>
    <w:rsid w:val="00784ED6"/>
    <w:rsid w:val="00791D0C"/>
    <w:rsid w:val="007A71B8"/>
    <w:rsid w:val="007B76A1"/>
    <w:rsid w:val="007C072B"/>
    <w:rsid w:val="007E25FF"/>
    <w:rsid w:val="00833C16"/>
    <w:rsid w:val="00844F71"/>
    <w:rsid w:val="00883018"/>
    <w:rsid w:val="008B3565"/>
    <w:rsid w:val="008D1EFE"/>
    <w:rsid w:val="00902486"/>
    <w:rsid w:val="009322B8"/>
    <w:rsid w:val="0094345D"/>
    <w:rsid w:val="009559DF"/>
    <w:rsid w:val="00973A44"/>
    <w:rsid w:val="00994D11"/>
    <w:rsid w:val="009A0BDF"/>
    <w:rsid w:val="009A576E"/>
    <w:rsid w:val="009B1FDF"/>
    <w:rsid w:val="009B6979"/>
    <w:rsid w:val="009C03E2"/>
    <w:rsid w:val="009C586C"/>
    <w:rsid w:val="009D0FB7"/>
    <w:rsid w:val="009E23EC"/>
    <w:rsid w:val="009F4F54"/>
    <w:rsid w:val="00A11D67"/>
    <w:rsid w:val="00A134B1"/>
    <w:rsid w:val="00A33752"/>
    <w:rsid w:val="00A6188C"/>
    <w:rsid w:val="00A62B11"/>
    <w:rsid w:val="00A6575E"/>
    <w:rsid w:val="00A73C51"/>
    <w:rsid w:val="00A8108D"/>
    <w:rsid w:val="00A94C53"/>
    <w:rsid w:val="00AC61AC"/>
    <w:rsid w:val="00AD41E4"/>
    <w:rsid w:val="00AF0E26"/>
    <w:rsid w:val="00AF3BF2"/>
    <w:rsid w:val="00AF3DCC"/>
    <w:rsid w:val="00B12327"/>
    <w:rsid w:val="00B129AB"/>
    <w:rsid w:val="00B241DC"/>
    <w:rsid w:val="00B36F1D"/>
    <w:rsid w:val="00B5418C"/>
    <w:rsid w:val="00BC5108"/>
    <w:rsid w:val="00BC607B"/>
    <w:rsid w:val="00BC6253"/>
    <w:rsid w:val="00BD265D"/>
    <w:rsid w:val="00C03D1F"/>
    <w:rsid w:val="00CB7039"/>
    <w:rsid w:val="00CC4DEA"/>
    <w:rsid w:val="00CD7E0E"/>
    <w:rsid w:val="00D20B2C"/>
    <w:rsid w:val="00D3441E"/>
    <w:rsid w:val="00D4492A"/>
    <w:rsid w:val="00D45D84"/>
    <w:rsid w:val="00D65876"/>
    <w:rsid w:val="00DB32B6"/>
    <w:rsid w:val="00E02DC3"/>
    <w:rsid w:val="00E04A54"/>
    <w:rsid w:val="00E10DDE"/>
    <w:rsid w:val="00E1734B"/>
    <w:rsid w:val="00E53731"/>
    <w:rsid w:val="00E56AF7"/>
    <w:rsid w:val="00E84535"/>
    <w:rsid w:val="00EC6883"/>
    <w:rsid w:val="00EE2F7C"/>
    <w:rsid w:val="00F23B7D"/>
    <w:rsid w:val="00F748FA"/>
    <w:rsid w:val="00FA51FC"/>
    <w:rsid w:val="00FE1655"/>
    <w:rsid w:val="00FF7E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A3B14C"/>
  <w15:chartTrackingRefBased/>
  <w15:docId w15:val="{06337B91-1B8C-6B45-9B4D-ACEDD9DE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3C16"/>
    <w:rPr>
      <w:sz w:val="24"/>
      <w:szCs w:val="24"/>
      <w:lang w:eastAsia="en-AU"/>
    </w:rPr>
  </w:style>
  <w:style w:type="paragraph" w:styleId="Heading1">
    <w:name w:val="heading 1"/>
    <w:basedOn w:val="Normal"/>
    <w:next w:val="Normal"/>
    <w:qFormat/>
    <w:rsid w:val="00973A44"/>
    <w:pPr>
      <w:keepNext/>
      <w:spacing w:before="120" w:after="120"/>
      <w:contextualSpacing/>
      <w:outlineLvl w:val="0"/>
    </w:pPr>
    <w:rPr>
      <w:rFonts w:ascii="Franklin Gothic Demi" w:hAnsi="Franklin Gothic Demi" w:cs="Arial"/>
      <w:bCs/>
      <w:color w:val="008080"/>
      <w:kern w:val="32"/>
      <w:sz w:val="28"/>
      <w:szCs w:val="32"/>
    </w:rPr>
  </w:style>
  <w:style w:type="paragraph" w:styleId="Heading2">
    <w:name w:val="heading 2"/>
    <w:basedOn w:val="Normal"/>
    <w:next w:val="Normal"/>
    <w:qFormat/>
    <w:rsid w:val="00973A44"/>
    <w:pPr>
      <w:keepNext/>
      <w:spacing w:before="120" w:after="120"/>
      <w:contextualSpacing/>
      <w:outlineLvl w:val="1"/>
    </w:pPr>
    <w:rPr>
      <w:rFonts w:ascii="Franklin Gothic Demi" w:hAnsi="Franklin Gothic Demi" w:cs="Arial"/>
      <w:bCs/>
      <w:i/>
      <w:iCs/>
      <w:szCs w:val="28"/>
    </w:rPr>
  </w:style>
  <w:style w:type="paragraph" w:styleId="Heading3">
    <w:name w:val="heading 3"/>
    <w:basedOn w:val="Normal"/>
    <w:next w:val="Normal"/>
    <w:qFormat/>
    <w:rsid w:val="00973A44"/>
    <w:pPr>
      <w:keepNext/>
      <w:spacing w:before="40" w:after="40"/>
      <w:contextualSpacing/>
      <w:outlineLvl w:val="2"/>
    </w:pPr>
    <w:rPr>
      <w:rFonts w:ascii="Franklin Gothic Demi" w:hAnsi="Franklin Gothic Demi"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10DDE"/>
    <w:rPr>
      <w:color w:val="0000FF"/>
      <w:u w:val="single"/>
    </w:rPr>
  </w:style>
  <w:style w:type="paragraph" w:styleId="TOC1">
    <w:name w:val="toc 1"/>
    <w:basedOn w:val="Normal"/>
    <w:next w:val="Normal"/>
    <w:autoRedefine/>
    <w:semiHidden/>
    <w:rsid w:val="00215C18"/>
    <w:pPr>
      <w:tabs>
        <w:tab w:val="right" w:leader="dot" w:pos="9062"/>
      </w:tabs>
      <w:spacing w:before="120" w:after="120"/>
      <w:ind w:right="74"/>
    </w:pPr>
    <w:rPr>
      <w:rFonts w:ascii="Arial" w:hAnsi="Arial"/>
      <w:bCs/>
      <w:noProof/>
      <w:lang w:val="en-US" w:eastAsia="en-US"/>
    </w:rPr>
  </w:style>
  <w:style w:type="paragraph" w:styleId="TOC9">
    <w:name w:val="toc 9"/>
    <w:aliases w:val="EP 1"/>
    <w:basedOn w:val="Normal"/>
    <w:next w:val="Normal"/>
    <w:autoRedefine/>
    <w:semiHidden/>
    <w:rsid w:val="003957CA"/>
    <w:pPr>
      <w:ind w:left="1920"/>
    </w:pPr>
    <w:rPr>
      <w:rFonts w:ascii="Arial" w:hAnsi="Arial"/>
      <w:bCs/>
      <w:color w:val="003366"/>
      <w:szCs w:val="20"/>
      <w:lang w:val="en-US" w:eastAsia="en-US"/>
    </w:rPr>
  </w:style>
  <w:style w:type="paragraph" w:styleId="Footer">
    <w:name w:val="footer"/>
    <w:basedOn w:val="Normal"/>
    <w:rsid w:val="009D0FB7"/>
    <w:pPr>
      <w:tabs>
        <w:tab w:val="center" w:pos="4153"/>
        <w:tab w:val="right" w:pos="8306"/>
      </w:tabs>
      <w:jc w:val="center"/>
    </w:pPr>
    <w:rPr>
      <w:sz w:val="16"/>
    </w:rPr>
  </w:style>
  <w:style w:type="paragraph" w:styleId="Header">
    <w:name w:val="header"/>
    <w:basedOn w:val="Normal"/>
    <w:rsid w:val="009D0FB7"/>
    <w:pPr>
      <w:tabs>
        <w:tab w:val="left" w:pos="4153"/>
        <w:tab w:val="right" w:pos="8306"/>
      </w:tabs>
    </w:pPr>
    <w:rPr>
      <w:b/>
    </w:rPr>
  </w:style>
  <w:style w:type="paragraph" w:styleId="NormalWeb">
    <w:name w:val="Normal (Web)"/>
    <w:basedOn w:val="Normal"/>
    <w:semiHidden/>
    <w:rsid w:val="00E10DDE"/>
    <w:pPr>
      <w:spacing w:before="100" w:beforeAutospacing="1" w:after="100" w:afterAutospacing="1"/>
    </w:pPr>
    <w:rPr>
      <w:bCs/>
    </w:rPr>
  </w:style>
  <w:style w:type="character" w:styleId="Strong">
    <w:name w:val="Strong"/>
    <w:qFormat/>
    <w:rsid w:val="00E10DDE"/>
    <w:rPr>
      <w:b/>
      <w:bCs/>
    </w:rPr>
  </w:style>
  <w:style w:type="character" w:styleId="UnresolvedMention">
    <w:name w:val="Unresolved Mention"/>
    <w:basedOn w:val="DefaultParagraphFont"/>
    <w:uiPriority w:val="99"/>
    <w:semiHidden/>
    <w:unhideWhenUsed/>
    <w:rsid w:val="00254C82"/>
    <w:rPr>
      <w:color w:val="605E5C"/>
      <w:shd w:val="clear" w:color="auto" w:fill="E1DFDD"/>
    </w:rPr>
  </w:style>
  <w:style w:type="paragraph" w:styleId="BalloonText">
    <w:name w:val="Balloon Text"/>
    <w:basedOn w:val="Normal"/>
    <w:semiHidden/>
    <w:rsid w:val="00DB32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415980">
      <w:bodyDiv w:val="1"/>
      <w:marLeft w:val="0"/>
      <w:marRight w:val="0"/>
      <w:marTop w:val="0"/>
      <w:marBottom w:val="0"/>
      <w:divBdr>
        <w:top w:val="none" w:sz="0" w:space="0" w:color="auto"/>
        <w:left w:val="none" w:sz="0" w:space="0" w:color="auto"/>
        <w:bottom w:val="none" w:sz="0" w:space="0" w:color="auto"/>
        <w:right w:val="none" w:sz="0" w:space="0" w:color="auto"/>
      </w:divBdr>
    </w:div>
    <w:div w:id="2141797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bronwyn.brew@newcastle.edu.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acddc8-faf2-448d-8cbd-d387e8df86a2">
      <Terms xmlns="http://schemas.microsoft.com/office/infopath/2007/PartnerControls"/>
    </lcf76f155ced4ddcb4097134ff3c332f>
    <TaxCatchAll xmlns="a70057d8-e7e9-4729-8d49-c8515ab495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B0D94642E22E48AF596B9EB66EB5F8" ma:contentTypeVersion="19" ma:contentTypeDescription="Create a new document." ma:contentTypeScope="" ma:versionID="fd314c30880420d5367e0588ad14fdb2">
  <xsd:schema xmlns:xsd="http://www.w3.org/2001/XMLSchema" xmlns:xs="http://www.w3.org/2001/XMLSchema" xmlns:p="http://schemas.microsoft.com/office/2006/metadata/properties" xmlns:ns2="c2acddc8-faf2-448d-8cbd-d387e8df86a2" xmlns:ns3="a70057d8-e7e9-4729-8d49-c8515ab495b8" targetNamespace="http://schemas.microsoft.com/office/2006/metadata/properties" ma:root="true" ma:fieldsID="ef7b95efce75bdd98f3488e69c9ad5bb" ns2:_="" ns3:_="">
    <xsd:import namespace="c2acddc8-faf2-448d-8cbd-d387e8df86a2"/>
    <xsd:import namespace="a70057d8-e7e9-4729-8d49-c8515ab495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cddc8-faf2-448d-8cbd-d387e8df8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ce5a42b-9425-4097-9118-9518013f06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0057d8-e7e9-4729-8d49-c8515ab495b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242a61-e03f-411c-85d6-d7ae9a30d427}" ma:internalName="TaxCatchAll" ma:showField="CatchAllData" ma:web="a70057d8-e7e9-4729-8d49-c8515ab495b8">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8BEAEE-0D8A-4425-8F32-D18BC789D86F}">
  <ds:schemaRefs>
    <ds:schemaRef ds:uri="http://schemas.microsoft.com/sharepoint/v3/contenttype/forms"/>
  </ds:schemaRefs>
</ds:datastoreItem>
</file>

<file path=customXml/itemProps2.xml><?xml version="1.0" encoding="utf-8"?>
<ds:datastoreItem xmlns:ds="http://schemas.openxmlformats.org/officeDocument/2006/customXml" ds:itemID="{A515051F-9D81-459B-947D-B915C7C35B55}">
  <ds:schemaRefs>
    <ds:schemaRef ds:uri="http://schemas.microsoft.com/office/2006/metadata/properties"/>
    <ds:schemaRef ds:uri="http://schemas.microsoft.com/office/infopath/2007/PartnerControls"/>
    <ds:schemaRef ds:uri="c2acddc8-faf2-448d-8cbd-d387e8df86a2"/>
    <ds:schemaRef ds:uri="a70057d8-e7e9-4729-8d49-c8515ab495b8"/>
  </ds:schemaRefs>
</ds:datastoreItem>
</file>

<file path=customXml/itemProps3.xml><?xml version="1.0" encoding="utf-8"?>
<ds:datastoreItem xmlns:ds="http://schemas.openxmlformats.org/officeDocument/2006/customXml" ds:itemID="{5F4BC3F7-B9A2-4E32-ABE7-7D3AB43CA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cddc8-faf2-448d-8cbd-d387e8df86a2"/>
    <ds:schemaRef ds:uri="a70057d8-e7e9-4729-8d49-c8515ab495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Style Guide</vt:lpstr>
    </vt:vector>
  </TitlesOfParts>
  <Company>Event Planners Australia Pty, Ltd.</Company>
  <LinksUpToDate>false</LinksUpToDate>
  <CharactersWithSpaces>1780</CharactersWithSpaces>
  <SharedDoc>false</SharedDoc>
  <HLinks>
    <vt:vector size="6" baseType="variant">
      <vt:variant>
        <vt:i4>7602200</vt:i4>
      </vt:variant>
      <vt:variant>
        <vt:i4>0</vt:i4>
      </vt:variant>
      <vt:variant>
        <vt:i4>0</vt:i4>
      </vt:variant>
      <vt:variant>
        <vt:i4>5</vt:i4>
      </vt:variant>
      <vt:variant>
        <vt:lpwstr>mailto:email@example.com.au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Style Guide</dc:title>
  <dc:subject/>
  <dc:creator>bevj</dc:creator>
  <cp:keywords/>
  <cp:lastModifiedBy>Bronwyn Brew Haasdyk</cp:lastModifiedBy>
  <cp:revision>8</cp:revision>
  <dcterms:created xsi:type="dcterms:W3CDTF">2026-07-16T02:21:00Z</dcterms:created>
  <dcterms:modified xsi:type="dcterms:W3CDTF">2026-07-16T02:27:00Z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0x01010018B0D94642E22E48AF596B9EB66EB5F8</vt:lpwstr>
  </property>
  <property fmtid="{D5CDD505-2E9C-101B-9397-08002B2CF9AE}" pid="3" name="MediaServiceImageTags">
    <vt:lpwstr/>
  </property>
</Properties>
</file>